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E7EB9" w:rsidRDefault="00BE7EB9" w:rsidP="00BE7EB9">
      <w:pPr>
        <w:pStyle w:val="Tytu"/>
        <w:rPr>
          <w:rFonts w:ascii="Calibri" w:hAnsi="Calibri" w:cs="Calibri"/>
        </w:rPr>
      </w:pPr>
    </w:p>
    <w:p w:rsidR="00BE7EB9" w:rsidRDefault="00BE7EB9" w:rsidP="00BE7EB9">
      <w:pPr>
        <w:pStyle w:val="Tytu"/>
        <w:rPr>
          <w:rFonts w:ascii="Calibri" w:hAnsi="Calibri" w:cs="Calibri"/>
        </w:rPr>
      </w:pPr>
    </w:p>
    <w:p w:rsidR="00BE7EB9" w:rsidRDefault="00BE7EB9" w:rsidP="00BE7EB9">
      <w:pPr>
        <w:pStyle w:val="Tytu"/>
        <w:rPr>
          <w:rFonts w:ascii="Calibri" w:hAnsi="Calibri" w:cs="Calibri"/>
        </w:rPr>
      </w:pPr>
      <w:r>
        <w:rPr>
          <w:rFonts w:ascii="Calibri" w:hAnsi="Calibri" w:cs="Calibri"/>
        </w:rPr>
        <w:t>Gmina Miejska Głogów</w:t>
      </w:r>
    </w:p>
    <w:p w:rsidR="00BE7EB9" w:rsidRDefault="00BE7EB9" w:rsidP="00BE7EB9">
      <w:pPr>
        <w:jc w:val="center"/>
        <w:rPr>
          <w:b/>
          <w:bCs/>
          <w:i/>
          <w:iCs/>
        </w:rPr>
      </w:pPr>
    </w:p>
    <w:p w:rsidR="00BE7EB9" w:rsidRDefault="00BE7EB9" w:rsidP="00BE7EB9">
      <w:pPr>
        <w:jc w:val="center"/>
        <w:rPr>
          <w:rFonts w:ascii="Calibri" w:hAnsi="Calibri" w:cs="Calibri"/>
          <w:b/>
          <w:bCs/>
        </w:rPr>
      </w:pPr>
    </w:p>
    <w:p w:rsidR="00BE7EB9" w:rsidRDefault="00BE7EB9" w:rsidP="00BE7EB9">
      <w:pPr>
        <w:rPr>
          <w:rFonts w:ascii="Calibri" w:hAnsi="Calibri" w:cs="Calibri"/>
          <w:b/>
          <w:bCs/>
        </w:rPr>
      </w:pPr>
    </w:p>
    <w:p w:rsidR="00BE7EB9" w:rsidRDefault="00BE7EB9" w:rsidP="00BE7EB9">
      <w:pPr>
        <w:rPr>
          <w:rFonts w:ascii="Calibri" w:hAnsi="Calibri" w:cs="Calibri"/>
          <w:b/>
          <w:bCs/>
        </w:rPr>
      </w:pPr>
    </w:p>
    <w:p w:rsidR="00BE7EB9" w:rsidRDefault="00BE7EB9" w:rsidP="00BE7EB9">
      <w:pPr>
        <w:pBdr>
          <w:top w:val="single" w:sz="4" w:space="1" w:color="auto"/>
          <w:left w:val="single" w:sz="4" w:space="4" w:color="auto"/>
          <w:bottom w:val="single" w:sz="4" w:space="1" w:color="auto"/>
          <w:right w:val="single" w:sz="4" w:space="4" w:color="auto"/>
        </w:pBdr>
        <w:jc w:val="center"/>
        <w:rPr>
          <w:rFonts w:ascii="Calibri" w:hAnsi="Calibri" w:cs="Calibri"/>
          <w:b/>
          <w:bCs/>
          <w:i/>
          <w:iCs/>
          <w:sz w:val="32"/>
          <w:szCs w:val="32"/>
        </w:rPr>
      </w:pPr>
      <w:r>
        <w:rPr>
          <w:rFonts w:ascii="Calibri" w:hAnsi="Calibri" w:cs="Calibri"/>
          <w:b/>
          <w:bCs/>
          <w:i/>
          <w:iCs/>
          <w:sz w:val="32"/>
          <w:szCs w:val="32"/>
        </w:rPr>
        <w:t>Specyfikacja Istotnych Warunków Zamówienia</w:t>
      </w:r>
    </w:p>
    <w:p w:rsidR="00BE7EB9" w:rsidRDefault="00BE7EB9" w:rsidP="00BE7EB9">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i/>
          <w:iCs/>
        </w:rPr>
        <w:t>(SIWZ)</w:t>
      </w:r>
    </w:p>
    <w:p w:rsidR="00BE7EB9" w:rsidRDefault="00BE7EB9" w:rsidP="00BE7EB9">
      <w:pPr>
        <w:jc w:val="center"/>
        <w:rPr>
          <w:rFonts w:ascii="Calibri" w:hAnsi="Calibri" w:cs="Calibri"/>
          <w:b/>
          <w:bCs/>
        </w:rPr>
      </w:pPr>
    </w:p>
    <w:p w:rsidR="00BE7EB9" w:rsidRDefault="00BE7EB9" w:rsidP="00BE7EB9">
      <w:pPr>
        <w:jc w:val="center"/>
      </w:pPr>
    </w:p>
    <w:p w:rsidR="00BE7EB9" w:rsidRDefault="00BE7EB9" w:rsidP="00BE7EB9">
      <w:pPr>
        <w:jc w:val="center"/>
      </w:pPr>
    </w:p>
    <w:p w:rsidR="00BE7EB9" w:rsidRDefault="003C2815" w:rsidP="003C2815">
      <w:pPr>
        <w:tabs>
          <w:tab w:val="left" w:pos="7935"/>
        </w:tabs>
      </w:pPr>
      <w:r>
        <w:tab/>
      </w:r>
    </w:p>
    <w:p w:rsidR="00BE7EB9" w:rsidRDefault="00BE7EB9" w:rsidP="00BE7EB9"/>
    <w:p w:rsidR="00BE7EB9" w:rsidRDefault="00BE7EB9" w:rsidP="00BE7EB9">
      <w:pPr>
        <w:jc w:val="center"/>
      </w:pPr>
    </w:p>
    <w:p w:rsidR="00BE7EB9" w:rsidRDefault="00BE7EB9" w:rsidP="00BE7EB9">
      <w:pPr>
        <w:jc w:val="center"/>
      </w:pPr>
    </w:p>
    <w:p w:rsidR="00BE7EB9" w:rsidRDefault="00BE7EB9" w:rsidP="00BE7EB9">
      <w:pPr>
        <w:jc w:val="center"/>
      </w:pPr>
    </w:p>
    <w:p w:rsidR="00BE7EB9" w:rsidRDefault="00BE7EB9" w:rsidP="00BE7EB9">
      <w:pPr>
        <w:jc w:val="center"/>
      </w:pPr>
    </w:p>
    <w:p w:rsidR="00BE7EB9" w:rsidRDefault="00BE7EB9" w:rsidP="00BE7EB9">
      <w:pPr>
        <w:jc w:val="center"/>
        <w:rPr>
          <w:rFonts w:ascii="Calibri" w:hAnsi="Calibri" w:cs="Calibri"/>
          <w:b/>
          <w:bCs/>
        </w:rPr>
      </w:pPr>
    </w:p>
    <w:p w:rsidR="00BE7EB9" w:rsidRDefault="00BE7EB9" w:rsidP="00BE7EB9">
      <w:pPr>
        <w:jc w:val="center"/>
        <w:rPr>
          <w:rFonts w:ascii="Calibri" w:hAnsi="Calibri" w:cs="Calibri"/>
          <w:b/>
          <w:bCs/>
          <w:u w:val="single"/>
        </w:rPr>
      </w:pPr>
      <w:r>
        <w:rPr>
          <w:rFonts w:ascii="Calibri" w:hAnsi="Calibri" w:cs="Calibri"/>
          <w:b/>
          <w:bCs/>
          <w:u w:val="single"/>
        </w:rPr>
        <w:t>PRZEDMIOT ZAMÓWIENIA :</w:t>
      </w:r>
    </w:p>
    <w:p w:rsidR="00BE7EB9" w:rsidRDefault="00BE7EB9" w:rsidP="00BE7EB9">
      <w:pPr>
        <w:ind w:left="33" w:right="-108"/>
        <w:rPr>
          <w:rFonts w:ascii="Calibri" w:hAnsi="Calibri" w:cs="Calibri"/>
          <w:b/>
          <w:bCs/>
        </w:rPr>
      </w:pPr>
    </w:p>
    <w:p w:rsidR="00BE7EB9" w:rsidRDefault="00BE7EB9" w:rsidP="00BE7EB9">
      <w:pPr>
        <w:ind w:left="33" w:right="-108"/>
        <w:jc w:val="both"/>
        <w:rPr>
          <w:rFonts w:ascii="Calibri" w:hAnsi="Calibri" w:cs="Calibri"/>
          <w:b/>
          <w:bCs/>
          <w:sz w:val="28"/>
          <w:szCs w:val="28"/>
        </w:rPr>
      </w:pPr>
      <w:r>
        <w:rPr>
          <w:rFonts w:ascii="Calibri" w:hAnsi="Calibri" w:cs="Calibri"/>
          <w:b/>
          <w:bCs/>
          <w:sz w:val="28"/>
          <w:szCs w:val="28"/>
        </w:rPr>
        <w:t>Wykonanie zadania pn.: „</w:t>
      </w:r>
      <w:r w:rsidR="0099520B">
        <w:rPr>
          <w:rFonts w:ascii="Calibri" w:hAnsi="Calibri" w:cs="Calibri"/>
          <w:b/>
          <w:bCs/>
          <w:sz w:val="28"/>
          <w:szCs w:val="28"/>
        </w:rPr>
        <w:t>Wymiana  istniejącego systemu sygnalizacji alarmu pożaru w budynku Ratusza – I etap</w:t>
      </w:r>
      <w:r w:rsidR="005716E9">
        <w:rPr>
          <w:rFonts w:ascii="Calibri" w:hAnsi="Calibri" w:cs="Calibri"/>
          <w:b/>
          <w:bCs/>
          <w:sz w:val="28"/>
          <w:szCs w:val="28"/>
        </w:rPr>
        <w:t>”</w:t>
      </w:r>
    </w:p>
    <w:p w:rsidR="00BE7EB9" w:rsidRDefault="00BE7EB9" w:rsidP="00BE7EB9">
      <w:pPr>
        <w:ind w:left="33" w:right="-108"/>
        <w:rPr>
          <w:rFonts w:ascii="Calibri" w:hAnsi="Calibri" w:cs="Calibri"/>
          <w:b/>
          <w:bCs/>
          <w:sz w:val="28"/>
          <w:szCs w:val="28"/>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b/>
          <w:bCs/>
        </w:rPr>
      </w:pPr>
      <w:r>
        <w:rPr>
          <w:rFonts w:ascii="Calibri" w:hAnsi="Calibri" w:cs="Calibri"/>
          <w:b/>
          <w:bCs/>
          <w:sz w:val="28"/>
          <w:szCs w:val="28"/>
        </w:rPr>
        <w:t>data</w:t>
      </w:r>
      <w:r>
        <w:rPr>
          <w:rFonts w:ascii="Calibri" w:hAnsi="Calibri" w:cs="Calibri"/>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b/>
          <w:bCs/>
          <w:sz w:val="28"/>
          <w:szCs w:val="28"/>
        </w:rPr>
        <w:tab/>
      </w:r>
      <w:r>
        <w:rPr>
          <w:rFonts w:ascii="Calibri" w:hAnsi="Calibri" w:cs="Calibri"/>
          <w:b/>
          <w:bCs/>
          <w:sz w:val="28"/>
          <w:szCs w:val="28"/>
        </w:rPr>
        <w:t>Zatwierdzam</w:t>
      </w:r>
    </w:p>
    <w:p w:rsidR="00BE7EB9" w:rsidRPr="00984525" w:rsidRDefault="00984525" w:rsidP="008E5E6E">
      <w:pPr>
        <w:jc w:val="both"/>
        <w:rPr>
          <w:rFonts w:asciiTheme="minorHAnsi" w:hAnsiTheme="minorHAnsi" w:cstheme="minorHAnsi"/>
          <w:b/>
          <w:bCs/>
        </w:rPr>
      </w:pPr>
      <w:r>
        <w:rPr>
          <w:rFonts w:asciiTheme="minorHAnsi" w:hAnsiTheme="minorHAnsi" w:cstheme="minorHAnsi"/>
          <w:b/>
          <w:bCs/>
        </w:rPr>
        <w:t xml:space="preserve">                 </w:t>
      </w:r>
      <w:r w:rsidRPr="00984525">
        <w:rPr>
          <w:rFonts w:asciiTheme="minorHAnsi" w:hAnsiTheme="minorHAnsi" w:cstheme="minorHAnsi"/>
          <w:b/>
          <w:bCs/>
        </w:rPr>
        <w:t>09.08.2018 r.</w:t>
      </w:r>
      <w:r w:rsidR="00BE7EB9" w:rsidRPr="00984525">
        <w:rPr>
          <w:rFonts w:asciiTheme="minorHAnsi" w:hAnsiTheme="minorHAnsi" w:cstheme="minorHAnsi"/>
          <w:b/>
          <w:bCs/>
        </w:rPr>
        <w:tab/>
      </w:r>
      <w:r w:rsidRPr="00984525">
        <w:rPr>
          <w:rFonts w:asciiTheme="minorHAnsi" w:hAnsiTheme="minorHAnsi" w:cstheme="minorHAnsi"/>
          <w:b/>
          <w:bCs/>
        </w:rPr>
        <w:t xml:space="preserve">                                          z up. Prezydenta Miasta Głogowa</w:t>
      </w:r>
    </w:p>
    <w:p w:rsidR="000669FC" w:rsidRDefault="000669FC" w:rsidP="00984525">
      <w:pPr>
        <w:ind w:left="33" w:right="-108"/>
        <w:rPr>
          <w:rFonts w:ascii="Calibri" w:hAnsi="Calibri" w:cs="Calibri"/>
          <w:b/>
          <w:bCs/>
        </w:rPr>
      </w:pPr>
      <w:r>
        <w:rPr>
          <w:rFonts w:ascii="Calibri" w:hAnsi="Calibri" w:cs="Calibri"/>
          <w:b/>
          <w:bCs/>
        </w:rPr>
        <w:t xml:space="preserve">                                                             </w:t>
      </w:r>
      <w:r w:rsidR="00984525">
        <w:rPr>
          <w:rFonts w:ascii="Calibri" w:hAnsi="Calibri" w:cs="Calibri"/>
          <w:b/>
          <w:bCs/>
        </w:rPr>
        <w:t xml:space="preserve">                                             </w:t>
      </w:r>
      <w:r>
        <w:rPr>
          <w:rFonts w:ascii="Calibri" w:hAnsi="Calibri" w:cs="Calibri"/>
          <w:b/>
          <w:bCs/>
        </w:rPr>
        <w:t xml:space="preserve">   </w:t>
      </w:r>
      <w:r w:rsidR="00984525">
        <w:rPr>
          <w:rFonts w:ascii="Calibri" w:hAnsi="Calibri" w:cs="Calibri"/>
          <w:b/>
          <w:bCs/>
        </w:rPr>
        <w:t>Zastępca Prezydenta</w:t>
      </w:r>
    </w:p>
    <w:p w:rsidR="00984525" w:rsidRDefault="00984525" w:rsidP="00984525">
      <w:pPr>
        <w:ind w:left="33" w:right="-108"/>
        <w:rPr>
          <w:rFonts w:ascii="Calibri" w:hAnsi="Calibri" w:cs="Calibri"/>
          <w:b/>
          <w:bCs/>
        </w:rPr>
      </w:pPr>
      <w:r>
        <w:rPr>
          <w:rFonts w:ascii="Calibri" w:hAnsi="Calibri" w:cs="Calibri"/>
          <w:b/>
          <w:bCs/>
        </w:rPr>
        <w:t xml:space="preserve">                                                                                                               (-) Piotr Poznański</w:t>
      </w: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8E5E6E" w:rsidRDefault="008E5E6E" w:rsidP="00BE7EB9">
      <w:pPr>
        <w:ind w:left="33" w:right="-108"/>
        <w:jc w:val="center"/>
        <w:rPr>
          <w:rFonts w:ascii="Calibri" w:hAnsi="Calibri" w:cs="Calibri"/>
          <w:b/>
          <w:bCs/>
        </w:rPr>
      </w:pPr>
    </w:p>
    <w:p w:rsidR="008E5E6E" w:rsidRDefault="008E5E6E" w:rsidP="00BE7EB9">
      <w:pPr>
        <w:ind w:left="33" w:right="-108"/>
        <w:jc w:val="center"/>
        <w:rPr>
          <w:rFonts w:ascii="Calibri" w:hAnsi="Calibri" w:cs="Calibri"/>
          <w:b/>
          <w:bCs/>
        </w:rPr>
      </w:pPr>
    </w:p>
    <w:p w:rsidR="008E5E6E" w:rsidRDefault="008E5E6E"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ind w:left="33" w:right="-108"/>
        <w:jc w:val="center"/>
        <w:rPr>
          <w:rFonts w:ascii="Calibri" w:hAnsi="Calibri" w:cs="Calibri"/>
          <w:b/>
          <w:bCs/>
        </w:rPr>
      </w:pPr>
    </w:p>
    <w:p w:rsidR="00BE7EB9" w:rsidRDefault="00BE7EB9" w:rsidP="00BE7EB9">
      <w:pPr>
        <w:pStyle w:val="Nagwek7"/>
        <w:numPr>
          <w:ilvl w:val="0"/>
          <w:numId w:val="1"/>
        </w:numPr>
        <w:pBdr>
          <w:top w:val="single" w:sz="4" w:space="0" w:color="auto"/>
          <w:left w:val="single" w:sz="4" w:space="4" w:color="auto"/>
          <w:bottom w:val="single" w:sz="4" w:space="1" w:color="auto"/>
          <w:right w:val="single" w:sz="4" w:space="4" w:color="auto"/>
        </w:pBdr>
        <w:ind w:hanging="863"/>
        <w:jc w:val="center"/>
        <w:rPr>
          <w:rFonts w:ascii="Arial" w:hAnsi="Arial" w:cs="Arial"/>
          <w:i/>
          <w:iCs/>
        </w:rPr>
      </w:pPr>
      <w:r>
        <w:rPr>
          <w:rFonts w:ascii="Arial" w:hAnsi="Arial" w:cs="Arial"/>
        </w:rPr>
        <w:lastRenderedPageBreak/>
        <w:t xml:space="preserve"> Informacje o Zamawiającym</w:t>
      </w:r>
    </w:p>
    <w:p w:rsidR="00BE7EB9" w:rsidRDefault="00BE7EB9" w:rsidP="00BE7EB9">
      <w:pPr>
        <w:jc w:val="center"/>
        <w:rPr>
          <w:rFonts w:ascii="Calibri" w:hAnsi="Calibri" w:cs="Calibri"/>
          <w:b/>
          <w:bCs/>
          <w:i/>
          <w:iCs/>
        </w:rPr>
      </w:pPr>
    </w:p>
    <w:p w:rsidR="00BE7EB9" w:rsidRDefault="00BE7EB9" w:rsidP="00BE7EB9">
      <w:pPr>
        <w:pStyle w:val="Nagwek3"/>
        <w:jc w:val="center"/>
        <w:rPr>
          <w:rFonts w:ascii="Calibri" w:hAnsi="Calibri" w:cs="Calibri"/>
          <w:sz w:val="28"/>
          <w:szCs w:val="28"/>
        </w:rPr>
      </w:pPr>
      <w:r>
        <w:rPr>
          <w:rFonts w:ascii="Calibri" w:hAnsi="Calibri" w:cs="Calibri"/>
          <w:sz w:val="28"/>
          <w:szCs w:val="28"/>
        </w:rPr>
        <w:t>Gmina Miejska Głogów</w:t>
      </w:r>
    </w:p>
    <w:p w:rsidR="00BE7EB9" w:rsidRDefault="00BE7EB9" w:rsidP="00BE7EB9">
      <w:pPr>
        <w:jc w:val="center"/>
        <w:rPr>
          <w:rFonts w:ascii="Calibri" w:hAnsi="Calibri" w:cs="Calibri"/>
          <w:b/>
          <w:bCs/>
          <w:sz w:val="28"/>
          <w:szCs w:val="28"/>
        </w:rPr>
      </w:pPr>
      <w:r>
        <w:rPr>
          <w:rFonts w:ascii="Calibri" w:hAnsi="Calibri" w:cs="Calibri"/>
          <w:b/>
          <w:bCs/>
          <w:sz w:val="28"/>
          <w:szCs w:val="28"/>
        </w:rPr>
        <w:t>reprezentowana przez</w:t>
      </w:r>
    </w:p>
    <w:p w:rsidR="00BE7EB9" w:rsidRDefault="00BE7EB9" w:rsidP="00BE7EB9">
      <w:pPr>
        <w:jc w:val="center"/>
        <w:rPr>
          <w:rFonts w:ascii="Calibri" w:hAnsi="Calibri" w:cs="Calibri"/>
          <w:b/>
          <w:bCs/>
          <w:sz w:val="28"/>
          <w:szCs w:val="28"/>
        </w:rPr>
      </w:pPr>
      <w:r>
        <w:rPr>
          <w:rFonts w:ascii="Calibri" w:hAnsi="Calibri" w:cs="Calibri"/>
          <w:b/>
          <w:bCs/>
          <w:sz w:val="28"/>
          <w:szCs w:val="28"/>
        </w:rPr>
        <w:t>Prezydenta Miasta Głogowa</w:t>
      </w:r>
    </w:p>
    <w:p w:rsidR="00BE7EB9" w:rsidRDefault="00BE7EB9" w:rsidP="00BE7EB9">
      <w:pPr>
        <w:jc w:val="center"/>
        <w:rPr>
          <w:rFonts w:ascii="Calibri" w:hAnsi="Calibri" w:cs="Calibri"/>
          <w:b/>
          <w:bCs/>
          <w:sz w:val="28"/>
          <w:szCs w:val="28"/>
        </w:rPr>
      </w:pPr>
      <w:r>
        <w:rPr>
          <w:rFonts w:ascii="Calibri" w:hAnsi="Calibri" w:cs="Calibri"/>
          <w:b/>
          <w:bCs/>
          <w:sz w:val="28"/>
          <w:szCs w:val="28"/>
        </w:rPr>
        <w:t>siedziba Urzędu Miejskiego</w:t>
      </w:r>
    </w:p>
    <w:p w:rsidR="00BE7EB9" w:rsidRDefault="00BE7EB9" w:rsidP="00BE7EB9">
      <w:pPr>
        <w:jc w:val="center"/>
        <w:rPr>
          <w:rFonts w:ascii="Calibri" w:hAnsi="Calibri" w:cs="Calibri"/>
          <w:b/>
          <w:bCs/>
          <w:sz w:val="28"/>
          <w:szCs w:val="28"/>
        </w:rPr>
      </w:pPr>
      <w:r>
        <w:rPr>
          <w:rFonts w:ascii="Calibri" w:hAnsi="Calibri" w:cs="Calibri"/>
          <w:b/>
          <w:bCs/>
          <w:sz w:val="28"/>
          <w:szCs w:val="28"/>
        </w:rPr>
        <w:t>Rynek 10</w:t>
      </w:r>
    </w:p>
    <w:p w:rsidR="00BE7EB9" w:rsidRDefault="00BE7EB9" w:rsidP="00BE7EB9">
      <w:pPr>
        <w:jc w:val="center"/>
        <w:rPr>
          <w:rFonts w:ascii="Calibri" w:hAnsi="Calibri" w:cs="Calibri"/>
          <w:b/>
          <w:bCs/>
          <w:sz w:val="28"/>
          <w:szCs w:val="28"/>
        </w:rPr>
      </w:pPr>
      <w:r>
        <w:rPr>
          <w:rFonts w:ascii="Calibri" w:hAnsi="Calibri" w:cs="Calibri"/>
          <w:b/>
          <w:bCs/>
          <w:sz w:val="28"/>
          <w:szCs w:val="28"/>
        </w:rPr>
        <w:t>67-200 Głogów</w:t>
      </w:r>
    </w:p>
    <w:p w:rsidR="00BE7EB9" w:rsidRDefault="00BE7EB9" w:rsidP="00BE7EB9">
      <w:pPr>
        <w:jc w:val="center"/>
        <w:rPr>
          <w:rFonts w:ascii="Calibri" w:hAnsi="Calibri" w:cs="Calibri"/>
          <w:b/>
          <w:bCs/>
          <w:sz w:val="28"/>
          <w:szCs w:val="28"/>
        </w:rPr>
      </w:pPr>
      <w:r>
        <w:rPr>
          <w:rFonts w:ascii="Calibri" w:hAnsi="Calibri" w:cs="Calibri"/>
          <w:b/>
          <w:bCs/>
          <w:sz w:val="28"/>
          <w:szCs w:val="28"/>
        </w:rPr>
        <w:t>tel./fax ( 76 ) 7265-437</w:t>
      </w:r>
    </w:p>
    <w:p w:rsidR="00BE7EB9" w:rsidRDefault="00BE7EB9" w:rsidP="00BE7EB9">
      <w:pPr>
        <w:jc w:val="center"/>
        <w:rPr>
          <w:rFonts w:ascii="Calibri" w:hAnsi="Calibri" w:cs="Calibri"/>
          <w:b/>
          <w:bCs/>
          <w:sz w:val="28"/>
          <w:szCs w:val="28"/>
          <w:lang w:val="de-DE"/>
        </w:rPr>
      </w:pPr>
      <w:r>
        <w:rPr>
          <w:rFonts w:ascii="Calibri" w:hAnsi="Calibri" w:cs="Calibri"/>
          <w:b/>
          <w:bCs/>
          <w:sz w:val="28"/>
          <w:szCs w:val="28"/>
          <w:lang w:val="de-DE"/>
        </w:rPr>
        <w:t>e -mail: rzp@glogow.um.gov.pl</w:t>
      </w:r>
    </w:p>
    <w:p w:rsidR="00BE7EB9" w:rsidRDefault="00BE7EB9" w:rsidP="00BE7EB9">
      <w:pPr>
        <w:jc w:val="center"/>
        <w:rPr>
          <w:rFonts w:ascii="Calibri" w:hAnsi="Calibri" w:cs="Calibri"/>
          <w:b/>
          <w:bCs/>
          <w:sz w:val="28"/>
          <w:szCs w:val="28"/>
          <w:lang w:val="de-DE"/>
        </w:rPr>
      </w:pPr>
      <w:r>
        <w:rPr>
          <w:rFonts w:ascii="Calibri" w:hAnsi="Calibri" w:cs="Calibri"/>
          <w:b/>
          <w:bCs/>
          <w:sz w:val="28"/>
          <w:szCs w:val="28"/>
          <w:lang w:val="de-DE"/>
        </w:rPr>
        <w:t>witryna:www.glogow.bip.info.pl</w:t>
      </w:r>
    </w:p>
    <w:p w:rsidR="00BE7EB9" w:rsidRDefault="00BE7EB9" w:rsidP="00BE7EB9">
      <w:pPr>
        <w:jc w:val="center"/>
        <w:rPr>
          <w:rFonts w:ascii="Calibri" w:hAnsi="Calibri" w:cs="Calibri"/>
          <w:b/>
          <w:bCs/>
          <w:sz w:val="28"/>
          <w:szCs w:val="28"/>
        </w:rPr>
      </w:pPr>
      <w:r>
        <w:rPr>
          <w:rFonts w:ascii="Calibri" w:hAnsi="Calibri" w:cs="Calibri"/>
          <w:b/>
          <w:bCs/>
          <w:sz w:val="28"/>
          <w:szCs w:val="28"/>
        </w:rPr>
        <w:t>województwo dolnośląskie</w:t>
      </w:r>
    </w:p>
    <w:p w:rsidR="00BE7EB9" w:rsidRDefault="00BE7EB9" w:rsidP="00BE7EB9">
      <w:pPr>
        <w:jc w:val="center"/>
        <w:rPr>
          <w:rFonts w:ascii="Calibri" w:hAnsi="Calibri" w:cs="Calibri"/>
          <w:b/>
          <w:bCs/>
          <w:i/>
          <w:iCs/>
        </w:rPr>
      </w:pPr>
    </w:p>
    <w:p w:rsidR="00BE7EB9" w:rsidRDefault="00BE7EB9" w:rsidP="00BE7EB9">
      <w:pPr>
        <w:jc w:val="center"/>
        <w:rPr>
          <w:rFonts w:ascii="Calibri" w:hAnsi="Calibri" w:cs="Calibri"/>
          <w:b/>
          <w:bCs/>
          <w:i/>
          <w:iCs/>
        </w:rPr>
      </w:pPr>
    </w:p>
    <w:p w:rsidR="00BE7EB9" w:rsidRDefault="00BE7EB9" w:rsidP="00BE7EB9">
      <w:pPr>
        <w:jc w:val="center"/>
        <w:rPr>
          <w:rFonts w:ascii="Calibri" w:hAnsi="Calibri" w:cs="Calibri"/>
          <w:b/>
          <w:bCs/>
          <w:i/>
          <w:iCs/>
        </w:rPr>
      </w:pPr>
    </w:p>
    <w:p w:rsidR="00BE7EB9" w:rsidRDefault="00BE7EB9" w:rsidP="00BE7EB9">
      <w:pPr>
        <w:pStyle w:val="Nagwek7"/>
        <w:pBdr>
          <w:top w:val="single" w:sz="4" w:space="1" w:color="auto"/>
          <w:left w:val="single" w:sz="4" w:space="4" w:color="auto"/>
          <w:bottom w:val="single" w:sz="4" w:space="1" w:color="auto"/>
          <w:right w:val="single" w:sz="4" w:space="4" w:color="auto"/>
        </w:pBdr>
        <w:jc w:val="center"/>
        <w:rPr>
          <w:rFonts w:ascii="Calibri" w:hAnsi="Calibri" w:cs="Calibri"/>
          <w:i/>
          <w:iCs/>
          <w:sz w:val="24"/>
          <w:szCs w:val="24"/>
        </w:rPr>
      </w:pPr>
      <w:r>
        <w:rPr>
          <w:rFonts w:ascii="Calibri" w:hAnsi="Calibri" w:cs="Calibri"/>
          <w:sz w:val="24"/>
          <w:szCs w:val="24"/>
        </w:rPr>
        <w:t>II. Informacje o sposobie porozumiewania się Zamawiającego z Wykonawcami oraz przekazywania oświadczeń lub dokumentów, a także wskazanie osób uprawnionych do porozumiewania się z Wykonawcami. Informacje o aukcji elektronicznej i częściach zamówienia.</w:t>
      </w:r>
    </w:p>
    <w:p w:rsidR="00BE7EB9" w:rsidRDefault="00BE7EB9" w:rsidP="00BE7EB9">
      <w:pPr>
        <w:pStyle w:val="Tekstpodstawowy3"/>
        <w:rPr>
          <w:rFonts w:ascii="Calibri" w:hAnsi="Calibri" w:cs="Calibri"/>
        </w:rPr>
      </w:pPr>
    </w:p>
    <w:p w:rsidR="00BE7EB9" w:rsidRDefault="00BE7EB9" w:rsidP="00BE7EB9">
      <w:pPr>
        <w:pStyle w:val="msonormal0"/>
        <w:numPr>
          <w:ilvl w:val="0"/>
          <w:numId w:val="2"/>
        </w:numPr>
        <w:spacing w:before="0" w:beforeAutospacing="0" w:after="0" w:afterAutospacing="0"/>
        <w:jc w:val="both"/>
        <w:rPr>
          <w:rFonts w:ascii="Calibri" w:hAnsi="Calibri" w:cs="Calibri"/>
        </w:rPr>
      </w:pPr>
      <w:r>
        <w:rPr>
          <w:rFonts w:ascii="Calibri" w:hAnsi="Calibri" w:cs="Calibri"/>
        </w:rPr>
        <w:t>Do kontaktów z Wykonawcami upoważnieni są :</w:t>
      </w:r>
    </w:p>
    <w:p w:rsidR="00BE7EB9" w:rsidRDefault="00BE7EB9" w:rsidP="00BE7EB9">
      <w:pPr>
        <w:ind w:left="540" w:hanging="114"/>
        <w:jc w:val="both"/>
        <w:rPr>
          <w:rFonts w:ascii="Calibri" w:hAnsi="Calibri" w:cs="Calibri"/>
          <w:b/>
          <w:bCs/>
        </w:rPr>
      </w:pPr>
      <w:r>
        <w:rPr>
          <w:rFonts w:ascii="Calibri" w:hAnsi="Calibri" w:cs="Calibri"/>
          <w:b/>
          <w:bCs/>
        </w:rPr>
        <w:t xml:space="preserve">  W sprawach technicznych – Kierownik Działu Nadzoru Inwestycyjnego Wydziału  Inwestycji i Dróg tel. 76 72 65 473</w:t>
      </w:r>
    </w:p>
    <w:p w:rsidR="00BE7EB9" w:rsidRDefault="00BE7EB9" w:rsidP="00BE7EB9">
      <w:pPr>
        <w:ind w:left="567"/>
        <w:jc w:val="both"/>
        <w:rPr>
          <w:rFonts w:ascii="Calibri" w:hAnsi="Calibri" w:cs="Calibri"/>
          <w:b/>
          <w:bCs/>
        </w:rPr>
      </w:pPr>
      <w:r>
        <w:rPr>
          <w:rFonts w:ascii="Calibri" w:hAnsi="Calibri" w:cs="Calibri"/>
          <w:b/>
          <w:bCs/>
        </w:rPr>
        <w:t xml:space="preserve">W pozostałych sprawach – Pracownik Referatu Zamówień Publicznych </w:t>
      </w:r>
    </w:p>
    <w:p w:rsidR="00BE7EB9" w:rsidRDefault="00BE7EB9" w:rsidP="00BE7EB9">
      <w:pPr>
        <w:ind w:left="567"/>
        <w:jc w:val="both"/>
        <w:rPr>
          <w:rFonts w:ascii="Calibri" w:hAnsi="Calibri" w:cs="Calibri"/>
          <w:b/>
          <w:bCs/>
        </w:rPr>
      </w:pPr>
      <w:r>
        <w:rPr>
          <w:rFonts w:ascii="Calibri" w:hAnsi="Calibri" w:cs="Calibri"/>
          <w:b/>
          <w:bCs/>
        </w:rPr>
        <w:t>tel. 76 72 65 5</w:t>
      </w:r>
      <w:r w:rsidR="00E07A3A">
        <w:rPr>
          <w:rFonts w:ascii="Calibri" w:hAnsi="Calibri" w:cs="Calibri"/>
          <w:b/>
          <w:bCs/>
        </w:rPr>
        <w:t>83</w:t>
      </w:r>
      <w:r>
        <w:rPr>
          <w:rFonts w:ascii="Calibri" w:hAnsi="Calibri" w:cs="Calibri"/>
          <w:b/>
          <w:bCs/>
        </w:rPr>
        <w:t xml:space="preserve">   tel./fax 76 72 65 437</w:t>
      </w:r>
    </w:p>
    <w:p w:rsidR="00BE7EB9" w:rsidRDefault="00BE7EB9" w:rsidP="00E07A3A">
      <w:pPr>
        <w:numPr>
          <w:ilvl w:val="0"/>
          <w:numId w:val="3"/>
        </w:numPr>
        <w:tabs>
          <w:tab w:val="clear" w:pos="644"/>
        </w:tabs>
        <w:ind w:left="567"/>
        <w:jc w:val="both"/>
        <w:rPr>
          <w:rFonts w:ascii="Calibri" w:hAnsi="Calibri" w:cs="Calibri"/>
        </w:rPr>
      </w:pPr>
      <w:r>
        <w:rPr>
          <w:rFonts w:ascii="Calibri" w:hAnsi="Calibri" w:cs="Calibri"/>
        </w:rPr>
        <w:t xml:space="preserve">Postępowanie prowadzone jest z zachowaniem formy pisemnej oraz poczty elektronicznej. </w:t>
      </w:r>
    </w:p>
    <w:p w:rsidR="00BE7EB9" w:rsidRDefault="00BE7EB9" w:rsidP="00E07A3A">
      <w:pPr>
        <w:pStyle w:val="Tekstpodstawowy3"/>
        <w:ind w:left="567"/>
        <w:jc w:val="both"/>
        <w:rPr>
          <w:rFonts w:ascii="Calibri" w:hAnsi="Calibri" w:cs="Calibri"/>
        </w:rPr>
      </w:pPr>
      <w:r>
        <w:rPr>
          <w:rFonts w:ascii="Calibri" w:hAnsi="Calibri" w:cs="Calibri"/>
        </w:rPr>
        <w:t xml:space="preserve">Oferta oraz jej uzupełnienia i wyjaśnienia są składane w formie pisemnej (dokumenty składane do oferty mogą być złożone w formie kopii potwierdzonej za zgodność                           z oryginałem przez osobę uprawnioną), wnioski, zawiadomienia oraz informacje Zamawiający oraz Wykonawcy przekazują pocztą elektroniczną. Każda ze Stron na żądanie drugiej niezwłocznie potwierdza fakt ich otrzymania. Przesłanie przez Zamawiającego dokumentu pocztą elektroniczną bez względu na włączenie czy wyłączenie opcji potwierdzenia uznane będzie jako dokonane tj. wysłane i otrzymane </w:t>
      </w:r>
      <w:r>
        <w:rPr>
          <w:rFonts w:ascii="Calibri" w:hAnsi="Calibri" w:cs="Calibri"/>
        </w:rPr>
        <w:br/>
        <w:t>w tej samej chwili.</w:t>
      </w:r>
    </w:p>
    <w:p w:rsidR="00BE7EB9" w:rsidRDefault="00BE7EB9" w:rsidP="00E07A3A">
      <w:pPr>
        <w:pStyle w:val="Tekstpodstawowy3"/>
        <w:numPr>
          <w:ilvl w:val="0"/>
          <w:numId w:val="3"/>
        </w:numPr>
        <w:tabs>
          <w:tab w:val="clear" w:pos="644"/>
        </w:tabs>
        <w:ind w:left="567"/>
        <w:jc w:val="both"/>
        <w:rPr>
          <w:rFonts w:ascii="Calibri" w:hAnsi="Calibri" w:cs="Calibri"/>
        </w:rPr>
      </w:pPr>
      <w:r>
        <w:rPr>
          <w:rFonts w:ascii="Calibri" w:hAnsi="Calibri" w:cs="Calibri"/>
        </w:rPr>
        <w:t>SIWZ wraz z załącznikami jest zamieszczona na stronie internetowej www.glogow.bip.info.pl. SIWZ wraz z załącznikami w wersji elektronicznej na CD można odebrać nieodpłatnie w siedzibie Zamawiającego pok. 314. Na wniosek wykonawcy Zamawiający prześle SIWZ wraz z załącznikami odpłatnie na wskazany adres.</w:t>
      </w:r>
    </w:p>
    <w:p w:rsidR="00BE7EB9" w:rsidRDefault="00BE7EB9" w:rsidP="00BE7EB9">
      <w:pPr>
        <w:pStyle w:val="Tekstpodstawowy3"/>
        <w:numPr>
          <w:ilvl w:val="0"/>
          <w:numId w:val="3"/>
        </w:numPr>
        <w:tabs>
          <w:tab w:val="num" w:pos="720"/>
        </w:tabs>
        <w:ind w:left="567" w:hanging="283"/>
        <w:jc w:val="both"/>
        <w:rPr>
          <w:rFonts w:ascii="Calibri" w:hAnsi="Calibri" w:cs="Calibri"/>
        </w:rPr>
      </w:pPr>
      <w:r>
        <w:rPr>
          <w:rFonts w:ascii="Calibri" w:hAnsi="Calibri" w:cs="Calibri"/>
        </w:rPr>
        <w:t>Wykonawca może zwrócić się do Zamawiającego z wnioskiem o wyjaśnienia dotyczące treści Specyfikacji Istotnych Warunków Zamówienia (dalej – SIWZ), kierując swoje zapytania w formie podanej w pkt. 2.</w:t>
      </w:r>
    </w:p>
    <w:p w:rsidR="00BE7EB9" w:rsidRDefault="00BE7EB9" w:rsidP="00BE7EB9">
      <w:pPr>
        <w:pStyle w:val="Tekstpodstawowy3"/>
        <w:numPr>
          <w:ilvl w:val="0"/>
          <w:numId w:val="3"/>
        </w:numPr>
        <w:tabs>
          <w:tab w:val="left" w:pos="720"/>
        </w:tabs>
        <w:ind w:left="567" w:hanging="283"/>
        <w:jc w:val="both"/>
        <w:rPr>
          <w:rFonts w:ascii="Calibri" w:hAnsi="Calibri" w:cs="Calibri"/>
        </w:rPr>
      </w:pPr>
      <w:r>
        <w:rPr>
          <w:rFonts w:ascii="Calibri" w:hAnsi="Calibri" w:cs="Calibri"/>
        </w:rPr>
        <w:t xml:space="preserve">Wniosek o wyjaśnienie treści SIWZ można składać do Zamawiającego nie później niż do końca dnia, w którym upływa połowa wyznaczonego terminu składania ofert. </w:t>
      </w:r>
      <w:r>
        <w:rPr>
          <w:rFonts w:ascii="Calibri" w:hAnsi="Calibri" w:cs="Calibri"/>
        </w:rPr>
        <w:lastRenderedPageBreak/>
        <w:t>Zamawiający niezwłocznie udzieli odpowiedzi na wszelkie zapytania wynikające z treści złożonego wniosku, jednak nie później niż na dwa dni przed upływem terminu składania ofert.</w:t>
      </w:r>
    </w:p>
    <w:p w:rsidR="00BE7EB9" w:rsidRDefault="00BE7EB9" w:rsidP="00BE7EB9">
      <w:pPr>
        <w:pStyle w:val="Tekstpodstawowy3"/>
        <w:numPr>
          <w:ilvl w:val="0"/>
          <w:numId w:val="3"/>
        </w:numPr>
        <w:tabs>
          <w:tab w:val="num" w:pos="567"/>
        </w:tabs>
        <w:ind w:left="567" w:hanging="283"/>
        <w:jc w:val="both"/>
        <w:rPr>
          <w:rFonts w:ascii="Calibri" w:hAnsi="Calibri" w:cs="Calibri"/>
        </w:rPr>
      </w:pPr>
      <w:r>
        <w:rPr>
          <w:rFonts w:ascii="Calibri" w:hAnsi="Calibri" w:cs="Calibri"/>
        </w:rPr>
        <w:t>Treść wyjaśnienia zostanie zamieszczona na stronie internetowej Zamawiającego www.glogow.bip.info.pl.</w:t>
      </w:r>
    </w:p>
    <w:p w:rsidR="00BE7EB9" w:rsidRDefault="00BE7EB9" w:rsidP="00BE7EB9">
      <w:pPr>
        <w:pStyle w:val="Tekstpodstawowy3"/>
        <w:numPr>
          <w:ilvl w:val="0"/>
          <w:numId w:val="3"/>
        </w:numPr>
        <w:tabs>
          <w:tab w:val="num" w:pos="567"/>
        </w:tabs>
        <w:ind w:left="567" w:hanging="283"/>
        <w:jc w:val="both"/>
        <w:rPr>
          <w:rFonts w:ascii="Calibri" w:hAnsi="Calibri" w:cs="Calibri"/>
        </w:rPr>
      </w:pPr>
      <w:r>
        <w:rPr>
          <w:rFonts w:ascii="Calibri" w:hAnsi="Calibri" w:cs="Calibri"/>
        </w:rPr>
        <w:t>Przedłużenie terminu składania ofert nie wpływa na bieg terminu składania wniosków,                  o których mowa w pkt. 5.</w:t>
      </w:r>
    </w:p>
    <w:p w:rsidR="00BE7EB9" w:rsidRDefault="00BE7EB9" w:rsidP="00BE7EB9">
      <w:pPr>
        <w:pStyle w:val="Tekstpodstawowy3"/>
        <w:numPr>
          <w:ilvl w:val="0"/>
          <w:numId w:val="3"/>
        </w:numPr>
        <w:tabs>
          <w:tab w:val="num" w:pos="567"/>
        </w:tabs>
        <w:ind w:left="567" w:hanging="283"/>
        <w:jc w:val="both"/>
        <w:rPr>
          <w:rFonts w:ascii="Calibri" w:hAnsi="Calibri" w:cs="Calibri"/>
        </w:rPr>
      </w:pPr>
      <w:r>
        <w:rPr>
          <w:rFonts w:ascii="Calibri" w:hAnsi="Calibri" w:cs="Calibri"/>
        </w:rPr>
        <w:t>W uzasadnionych przypadkach, przed upływem terminu składania ofert, Zamawiający może zmienić treść ogłoszenia opublikowanego w Biuletynie Zamówień Publicznych (dalej BZP) lub SIWZ. Dokonane zmiany Zamawiający zamieści na stronie internetowej.</w:t>
      </w:r>
    </w:p>
    <w:p w:rsidR="00BE7EB9" w:rsidRDefault="00BE7EB9" w:rsidP="00BE7EB9">
      <w:pPr>
        <w:pStyle w:val="Tekstpodstawowy3"/>
        <w:numPr>
          <w:ilvl w:val="0"/>
          <w:numId w:val="3"/>
        </w:numPr>
        <w:tabs>
          <w:tab w:val="left" w:pos="360"/>
          <w:tab w:val="num" w:pos="540"/>
        </w:tabs>
        <w:ind w:left="567" w:hanging="283"/>
        <w:jc w:val="both"/>
        <w:rPr>
          <w:rFonts w:ascii="Calibri" w:hAnsi="Calibri" w:cs="Calibri"/>
        </w:rPr>
      </w:pPr>
      <w:r>
        <w:rPr>
          <w:rFonts w:ascii="Calibri" w:hAnsi="Calibri" w:cs="Calibri"/>
        </w:rPr>
        <w:t>Jeżeli zmiany, o których mowa w pkt. 8 będą istotne, w szczególności będą dotyczyły określenia przedmiotu zamówienia, wielkości lub zakresu zamówienia, kryteriów oceny ofert, warunków udziału w postępowaniu lub sposobu oceny ich spełniania, Zamawiający przedłuży termin składania ofert o czas niezbędny do wprowadzenia tych zmian.</w:t>
      </w:r>
    </w:p>
    <w:p w:rsidR="00BE7EB9" w:rsidRDefault="00BE7EB9" w:rsidP="00BE7EB9">
      <w:pPr>
        <w:numPr>
          <w:ilvl w:val="0"/>
          <w:numId w:val="3"/>
        </w:numPr>
        <w:tabs>
          <w:tab w:val="num" w:pos="540"/>
          <w:tab w:val="num" w:pos="567"/>
        </w:tabs>
        <w:ind w:left="567" w:hanging="425"/>
        <w:jc w:val="both"/>
        <w:rPr>
          <w:rFonts w:ascii="Calibri" w:hAnsi="Calibri" w:cs="Calibri"/>
        </w:rPr>
      </w:pPr>
      <w:r>
        <w:rPr>
          <w:rFonts w:ascii="Calibri" w:hAnsi="Calibri" w:cs="Calibri"/>
        </w:rPr>
        <w:t>Zamawiający nie dopuszcza składania ofert wariantowych.</w:t>
      </w:r>
    </w:p>
    <w:p w:rsidR="00BE7EB9" w:rsidRDefault="00BE7EB9" w:rsidP="00BE7EB9">
      <w:pPr>
        <w:numPr>
          <w:ilvl w:val="0"/>
          <w:numId w:val="3"/>
        </w:numPr>
        <w:tabs>
          <w:tab w:val="num" w:pos="540"/>
        </w:tabs>
        <w:ind w:left="426" w:hanging="283"/>
        <w:jc w:val="both"/>
        <w:rPr>
          <w:rFonts w:ascii="Calibri" w:hAnsi="Calibri" w:cs="Calibri"/>
        </w:rPr>
      </w:pPr>
      <w:r>
        <w:rPr>
          <w:rFonts w:ascii="Calibri" w:hAnsi="Calibri" w:cs="Calibri"/>
        </w:rPr>
        <w:t>Podział zamówienia na części.</w:t>
      </w:r>
    </w:p>
    <w:p w:rsidR="00BE7EB9" w:rsidRDefault="00BE7EB9" w:rsidP="00BE7EB9">
      <w:pPr>
        <w:ind w:firstLine="567"/>
        <w:jc w:val="both"/>
        <w:rPr>
          <w:rFonts w:ascii="Calibri" w:hAnsi="Calibri" w:cs="Calibri"/>
        </w:rPr>
      </w:pPr>
      <w:r>
        <w:rPr>
          <w:rFonts w:ascii="Calibri" w:hAnsi="Calibri" w:cs="Calibri"/>
        </w:rPr>
        <w:t>Zamawiający nie dokonuje podziału przedmiotu zamówienia na części.</w:t>
      </w:r>
    </w:p>
    <w:p w:rsidR="00BE7EB9" w:rsidRDefault="00BE7EB9" w:rsidP="00BE7EB9">
      <w:pPr>
        <w:numPr>
          <w:ilvl w:val="0"/>
          <w:numId w:val="3"/>
        </w:numPr>
        <w:tabs>
          <w:tab w:val="num" w:pos="720"/>
        </w:tabs>
        <w:ind w:left="567" w:hanging="424"/>
        <w:jc w:val="both"/>
        <w:rPr>
          <w:rFonts w:ascii="Calibri" w:hAnsi="Calibri" w:cs="Calibri"/>
          <w:b/>
          <w:bCs/>
          <w:i/>
          <w:iCs/>
          <w:color w:val="FF0000"/>
        </w:rPr>
      </w:pPr>
      <w:r>
        <w:rPr>
          <w:rFonts w:ascii="Calibri" w:hAnsi="Calibri" w:cs="Calibri"/>
          <w:b/>
          <w:bCs/>
          <w:i/>
          <w:iCs/>
        </w:rPr>
        <w:t xml:space="preserve">Zamawiający  przewiduje udzielenie zamówień o których mowa w  art. 67 ust.1 p.6 ustawy </w:t>
      </w:r>
      <w:proofErr w:type="spellStart"/>
      <w:r>
        <w:rPr>
          <w:rFonts w:ascii="Calibri" w:hAnsi="Calibri" w:cs="Calibri"/>
          <w:b/>
          <w:bCs/>
          <w:i/>
          <w:iCs/>
        </w:rPr>
        <w:t>Pzp</w:t>
      </w:r>
      <w:proofErr w:type="spellEnd"/>
      <w:r>
        <w:rPr>
          <w:rFonts w:ascii="Calibri" w:hAnsi="Calibri" w:cs="Calibri"/>
          <w:b/>
          <w:bCs/>
          <w:i/>
          <w:iCs/>
        </w:rPr>
        <w:t xml:space="preserve">. Wykonanie robót budowlanych polegający na powtórzeniu zakresu określonego przedmiotem zamówienia, np. </w:t>
      </w:r>
      <w:r w:rsidR="009E67A0">
        <w:rPr>
          <w:rFonts w:ascii="Calibri" w:hAnsi="Calibri" w:cs="Calibri"/>
          <w:b/>
          <w:bCs/>
          <w:i/>
          <w:iCs/>
        </w:rPr>
        <w:t xml:space="preserve">dodatkowe przebicia w </w:t>
      </w:r>
      <w:r w:rsidR="0026058E">
        <w:rPr>
          <w:rFonts w:ascii="Calibri" w:hAnsi="Calibri" w:cs="Calibri"/>
          <w:b/>
          <w:bCs/>
          <w:i/>
          <w:iCs/>
        </w:rPr>
        <w:t>ś</w:t>
      </w:r>
      <w:r w:rsidR="009E67A0">
        <w:rPr>
          <w:rFonts w:ascii="Calibri" w:hAnsi="Calibri" w:cs="Calibri"/>
          <w:b/>
          <w:bCs/>
          <w:i/>
          <w:iCs/>
        </w:rPr>
        <w:t xml:space="preserve">cianach, </w:t>
      </w:r>
      <w:r w:rsidR="0026058E">
        <w:rPr>
          <w:rFonts w:ascii="Calibri" w:hAnsi="Calibri" w:cs="Calibri"/>
          <w:b/>
          <w:bCs/>
          <w:i/>
          <w:iCs/>
        </w:rPr>
        <w:t xml:space="preserve">zmiana długości kabli , roboty budowlane w zakresie </w:t>
      </w:r>
      <w:r>
        <w:rPr>
          <w:rFonts w:ascii="Calibri" w:hAnsi="Calibri" w:cs="Calibri"/>
          <w:b/>
          <w:bCs/>
          <w:i/>
          <w:iCs/>
        </w:rPr>
        <w:t>większym niż przewidziano w zamówieniu oraz na obszarze wykraczającym poza teren objęty zamówieniem w bezpośrednim jego sąsiedztwie. Przewidywana wartość - do 50 % wartości zamówienia podstawowego.</w:t>
      </w:r>
    </w:p>
    <w:p w:rsidR="00BE7EB9" w:rsidRDefault="00BE7EB9" w:rsidP="00BE7EB9">
      <w:pPr>
        <w:numPr>
          <w:ilvl w:val="0"/>
          <w:numId w:val="3"/>
        </w:numPr>
        <w:tabs>
          <w:tab w:val="num" w:pos="540"/>
        </w:tabs>
        <w:ind w:left="567" w:hanging="436"/>
        <w:jc w:val="both"/>
        <w:rPr>
          <w:rFonts w:ascii="Calibri" w:hAnsi="Calibri" w:cs="Calibri"/>
        </w:rPr>
      </w:pPr>
      <w:r>
        <w:rPr>
          <w:rFonts w:ascii="Calibri" w:hAnsi="Calibri" w:cs="Calibri"/>
        </w:rPr>
        <w:t>Czas pracy Urzędu : pn. – pt. -7</w:t>
      </w:r>
      <w:r>
        <w:rPr>
          <w:rFonts w:ascii="Calibri" w:hAnsi="Calibri" w:cs="Calibri"/>
          <w:vertAlign w:val="superscript"/>
        </w:rPr>
        <w:t>30</w:t>
      </w:r>
      <w:r>
        <w:rPr>
          <w:rFonts w:ascii="Calibri" w:hAnsi="Calibri" w:cs="Calibri"/>
        </w:rPr>
        <w:t xml:space="preserve"> – 15</w:t>
      </w:r>
      <w:r>
        <w:rPr>
          <w:rFonts w:ascii="Calibri" w:hAnsi="Calibri" w:cs="Calibri"/>
          <w:vertAlign w:val="superscript"/>
        </w:rPr>
        <w:t>30</w:t>
      </w:r>
      <w:r>
        <w:rPr>
          <w:rFonts w:ascii="Calibri" w:hAnsi="Calibri" w:cs="Calibri"/>
        </w:rPr>
        <w:t>,</w:t>
      </w:r>
    </w:p>
    <w:p w:rsidR="00BE7EB9" w:rsidRPr="00E07A3A" w:rsidRDefault="00BE7EB9" w:rsidP="00BE7EB9">
      <w:pPr>
        <w:pStyle w:val="Tekstpodstawowy3"/>
        <w:numPr>
          <w:ilvl w:val="0"/>
          <w:numId w:val="3"/>
        </w:numPr>
        <w:tabs>
          <w:tab w:val="num" w:pos="540"/>
        </w:tabs>
        <w:ind w:left="567" w:hanging="436"/>
        <w:jc w:val="both"/>
        <w:rPr>
          <w:rFonts w:ascii="Calibri" w:hAnsi="Calibri" w:cs="Calibri"/>
          <w:b/>
        </w:rPr>
      </w:pPr>
      <w:r>
        <w:rPr>
          <w:rFonts w:ascii="Calibri" w:hAnsi="Calibri" w:cs="Calibri"/>
        </w:rPr>
        <w:t xml:space="preserve"> Postępowanie jest oznaczone znakiem sprawy: </w:t>
      </w:r>
      <w:r w:rsidRPr="00E07A3A">
        <w:rPr>
          <w:rFonts w:ascii="Calibri" w:hAnsi="Calibri" w:cs="Calibri"/>
          <w:b/>
        </w:rPr>
        <w:t>RZP.271.</w:t>
      </w:r>
      <w:r w:rsidR="00DE7679">
        <w:rPr>
          <w:rFonts w:ascii="Calibri" w:hAnsi="Calibri" w:cs="Calibri"/>
          <w:b/>
        </w:rPr>
        <w:t>45</w:t>
      </w:r>
      <w:r w:rsidR="00E07A3A" w:rsidRPr="00E07A3A">
        <w:rPr>
          <w:rFonts w:ascii="Calibri" w:hAnsi="Calibri" w:cs="Calibri"/>
          <w:b/>
        </w:rPr>
        <w:t>.</w:t>
      </w:r>
      <w:r w:rsidRPr="00E07A3A">
        <w:rPr>
          <w:rFonts w:ascii="Calibri" w:hAnsi="Calibri" w:cs="Calibri"/>
          <w:b/>
        </w:rPr>
        <w:t>2018</w:t>
      </w:r>
    </w:p>
    <w:p w:rsidR="00BE7EB9" w:rsidRPr="00BF0BD8" w:rsidRDefault="00BE7EB9" w:rsidP="00A41715">
      <w:pPr>
        <w:pStyle w:val="Akapitzlist"/>
        <w:numPr>
          <w:ilvl w:val="0"/>
          <w:numId w:val="3"/>
        </w:numPr>
        <w:tabs>
          <w:tab w:val="clear" w:pos="644"/>
        </w:tabs>
        <w:ind w:left="567"/>
        <w:rPr>
          <w:rFonts w:ascii="Calibri" w:hAnsi="Calibri" w:cs="Calibri"/>
          <w:bCs/>
          <w:sz w:val="24"/>
          <w:szCs w:val="24"/>
        </w:rPr>
      </w:pPr>
      <w:r w:rsidRPr="00BF0BD8">
        <w:rPr>
          <w:rFonts w:ascii="Calibri" w:hAnsi="Calibri" w:cs="Calibri"/>
          <w:bCs/>
          <w:sz w:val="24"/>
          <w:szCs w:val="24"/>
        </w:rPr>
        <w:t xml:space="preserve">Zamawiający  nie przewiduje dokonania wyboru najkorzystniejszej oferty                                    z zastosowaniem aukcji elektronicznej. </w:t>
      </w:r>
    </w:p>
    <w:p w:rsidR="00BE7EB9" w:rsidRPr="00BF0BD8" w:rsidRDefault="00BE7EB9" w:rsidP="00F7076F">
      <w:pPr>
        <w:spacing w:after="240"/>
        <w:rPr>
          <w:rFonts w:ascii="Calibri" w:hAnsi="Calibri"/>
          <w:b/>
          <w:bCs/>
        </w:rPr>
      </w:pPr>
    </w:p>
    <w:p w:rsidR="00F7076F" w:rsidRPr="00985DF1" w:rsidRDefault="00F7076F" w:rsidP="00F7076F">
      <w:pPr>
        <w:pStyle w:val="Tekstpodstawowy3"/>
        <w:spacing w:line="276" w:lineRule="auto"/>
        <w:jc w:val="both"/>
        <w:rPr>
          <w:rFonts w:asciiTheme="minorHAnsi" w:hAnsiTheme="minorHAnsi" w:cstheme="minorHAnsi"/>
          <w:b/>
          <w:i/>
        </w:rPr>
      </w:pPr>
      <w:r w:rsidRPr="00985DF1">
        <w:rPr>
          <w:rFonts w:asciiTheme="minorHAnsi" w:hAnsiTheme="minorHAnsi" w:cstheme="minorHAnsi"/>
          <w:b/>
        </w:rPr>
        <w:t>16.Klauzula informacyjna o przetwarzaniu danych osobowych :</w:t>
      </w:r>
    </w:p>
    <w:p w:rsidR="00F7076F" w:rsidRPr="00985DF1" w:rsidRDefault="00F7076F" w:rsidP="00E07A3A">
      <w:pPr>
        <w:spacing w:after="150"/>
        <w:ind w:left="284" w:firstLine="142"/>
        <w:jc w:val="both"/>
        <w:rPr>
          <w:rFonts w:asciiTheme="minorHAnsi" w:hAnsiTheme="minorHAnsi" w:cstheme="minorHAnsi"/>
        </w:rPr>
      </w:pPr>
      <w:r w:rsidRPr="00985DF1">
        <w:rPr>
          <w:rFonts w:asciiTheme="minorHAnsi" w:hAnsiTheme="minorHAnsi" w:cstheme="minorHAnsi"/>
        </w:rPr>
        <w:t xml:space="preserve">Zgodnie z art. 13 ust. 1 i 2 </w:t>
      </w:r>
      <w:r w:rsidRPr="00985DF1">
        <w:rPr>
          <w:rFonts w:asciiTheme="minorHAnsi" w:eastAsiaTheme="minorHAnsi" w:hAnsiTheme="minorHAnsi" w:cstheme="minorHAnsi"/>
        </w:rPr>
        <w:t xml:space="preserve">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r w:rsidRPr="00985DF1">
        <w:rPr>
          <w:rFonts w:asciiTheme="minorHAnsi" w:hAnsiTheme="minorHAnsi" w:cstheme="minorHAnsi"/>
        </w:rPr>
        <w:t xml:space="preserve">dalej „RODO”, informuję, że: </w:t>
      </w:r>
    </w:p>
    <w:p w:rsidR="00F7076F" w:rsidRPr="00985DF1" w:rsidRDefault="00F7076F" w:rsidP="00E07A3A">
      <w:pPr>
        <w:numPr>
          <w:ilvl w:val="0"/>
          <w:numId w:val="61"/>
        </w:numPr>
        <w:spacing w:after="150"/>
        <w:ind w:left="426" w:hanging="426"/>
        <w:contextualSpacing/>
        <w:jc w:val="both"/>
        <w:rPr>
          <w:rFonts w:asciiTheme="minorHAnsi" w:hAnsiTheme="minorHAnsi" w:cstheme="minorHAnsi"/>
          <w:i/>
        </w:rPr>
      </w:pPr>
      <w:r w:rsidRPr="00985DF1">
        <w:rPr>
          <w:rFonts w:asciiTheme="minorHAnsi" w:hAnsiTheme="minorHAnsi" w:cstheme="minorHAnsi"/>
        </w:rPr>
        <w:t xml:space="preserve">administratorem Pani/Pana danych osobowych jest Prezydent Miasta Głogowa z siedzibą w Urzędzie Miejskim w Głogowie Rynek 10, 67-200 Głogów, adres e-mail: </w:t>
      </w:r>
      <w:hyperlink r:id="rId8" w:history="1">
        <w:r w:rsidRPr="00985DF1">
          <w:rPr>
            <w:rStyle w:val="Hipercze"/>
            <w:rFonts w:asciiTheme="minorHAnsi" w:hAnsiTheme="minorHAnsi" w:cstheme="minorHAnsi"/>
            <w:color w:val="auto"/>
          </w:rPr>
          <w:t>prezydent@glogow.um.gov.pl</w:t>
        </w:r>
      </w:hyperlink>
      <w:r w:rsidRPr="00985DF1">
        <w:rPr>
          <w:rFonts w:asciiTheme="minorHAnsi" w:hAnsiTheme="minorHAnsi" w:cstheme="minorHAnsi"/>
        </w:rPr>
        <w:t xml:space="preserve">, tel. +48 76 7265 401 </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rPr>
      </w:pPr>
      <w:r w:rsidRPr="00985DF1">
        <w:rPr>
          <w:rFonts w:asciiTheme="minorHAnsi" w:hAnsiTheme="minorHAnsi" w:cstheme="minorHAnsi"/>
        </w:rPr>
        <w:t xml:space="preserve">W Urzędzie Miejskim w Głogowie został wyznaczony inspektor ochrony danych osobowych   </w:t>
      </w:r>
      <w:r w:rsidRPr="00985DF1">
        <w:rPr>
          <w:rFonts w:asciiTheme="minorHAnsi" w:hAnsiTheme="minorHAnsi" w:cstheme="minorHAnsi"/>
          <w:i/>
        </w:rPr>
        <w:t>tel. +48 76 72 65 471 , e-mail: iod@glogow.um.gov.pl</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rPr>
      </w:pPr>
      <w:r w:rsidRPr="00985DF1">
        <w:rPr>
          <w:rFonts w:asciiTheme="minorHAnsi" w:hAnsiTheme="minorHAnsi" w:cstheme="minorHAnsi"/>
        </w:rPr>
        <w:t>Pani/Pana dane osobowe przetwarzane będą na podstawie art. 6 ust. 1 lit. c</w:t>
      </w:r>
      <w:r w:rsidRPr="00985DF1">
        <w:rPr>
          <w:rFonts w:asciiTheme="minorHAnsi" w:hAnsiTheme="minorHAnsi" w:cstheme="minorHAnsi"/>
          <w:i/>
        </w:rPr>
        <w:t xml:space="preserve"> </w:t>
      </w:r>
      <w:r w:rsidRPr="00985DF1">
        <w:rPr>
          <w:rFonts w:asciiTheme="minorHAnsi" w:hAnsiTheme="minorHAnsi" w:cstheme="minorHAnsi"/>
        </w:rPr>
        <w:t xml:space="preserve">RODO w celu </w:t>
      </w:r>
      <w:r w:rsidRPr="00985DF1">
        <w:rPr>
          <w:rFonts w:asciiTheme="minorHAnsi" w:eastAsiaTheme="minorHAnsi" w:hAnsiTheme="minorHAnsi" w:cstheme="minorHAnsi"/>
        </w:rPr>
        <w:t>związanym z postępowaniem o udzielenie zamówienia publicznego Nr RZP.271.</w:t>
      </w:r>
      <w:r w:rsidR="00E07A3A">
        <w:rPr>
          <w:rFonts w:asciiTheme="minorHAnsi" w:eastAsiaTheme="minorHAnsi" w:hAnsiTheme="minorHAnsi" w:cstheme="minorHAnsi"/>
        </w:rPr>
        <w:t>29</w:t>
      </w:r>
      <w:r w:rsidRPr="00985DF1">
        <w:rPr>
          <w:rFonts w:asciiTheme="minorHAnsi" w:eastAsiaTheme="minorHAnsi" w:hAnsiTheme="minorHAnsi" w:cstheme="minorHAnsi"/>
        </w:rPr>
        <w:t xml:space="preserve">.2018 </w:t>
      </w:r>
      <w:r w:rsidRPr="00985DF1">
        <w:rPr>
          <w:rFonts w:asciiTheme="minorHAnsi" w:eastAsiaTheme="minorHAnsi" w:hAnsiTheme="minorHAnsi" w:cstheme="minorHAnsi"/>
          <w:i/>
        </w:rPr>
        <w:t xml:space="preserve"> </w:t>
      </w:r>
      <w:r w:rsidR="00E07A3A">
        <w:rPr>
          <w:rFonts w:asciiTheme="minorHAnsi" w:hAnsiTheme="minorHAnsi" w:cstheme="minorHAnsi"/>
          <w:b/>
          <w:bCs/>
          <w:i/>
        </w:rPr>
        <w:t>pn.</w:t>
      </w:r>
      <w:r w:rsidR="00E07A3A" w:rsidRPr="00E07A3A">
        <w:rPr>
          <w:rFonts w:ascii="Calibri" w:hAnsi="Calibri" w:cs="Calibri"/>
          <w:b/>
          <w:bCs/>
          <w:sz w:val="28"/>
          <w:szCs w:val="28"/>
        </w:rPr>
        <w:t xml:space="preserve"> </w:t>
      </w:r>
      <w:r w:rsidR="00E07A3A">
        <w:rPr>
          <w:rFonts w:ascii="Calibri" w:hAnsi="Calibri" w:cs="Calibri"/>
          <w:b/>
          <w:bCs/>
          <w:sz w:val="28"/>
          <w:szCs w:val="28"/>
        </w:rPr>
        <w:t>„</w:t>
      </w:r>
      <w:r w:rsidR="00E07A3A" w:rsidRPr="00E07A3A">
        <w:rPr>
          <w:rFonts w:ascii="Calibri" w:hAnsi="Calibri" w:cs="Calibri"/>
          <w:b/>
          <w:bCs/>
          <w:i/>
        </w:rPr>
        <w:t>Wymiana  istniejącego systemu sygnalizacji alarmu pożaru w budynku Ratusza – I etap”</w:t>
      </w:r>
      <w:r w:rsidR="00E07A3A">
        <w:rPr>
          <w:rFonts w:asciiTheme="minorHAnsi" w:hAnsiTheme="minorHAnsi" w:cstheme="minorHAnsi"/>
          <w:b/>
          <w:bCs/>
          <w:i/>
        </w:rPr>
        <w:t xml:space="preserve"> </w:t>
      </w:r>
      <w:r w:rsidRPr="00985DF1">
        <w:rPr>
          <w:rFonts w:asciiTheme="minorHAnsi" w:eastAsiaTheme="minorHAnsi" w:hAnsiTheme="minorHAnsi" w:cstheme="minorHAnsi"/>
        </w:rPr>
        <w:t>prowadzonym w trybie przetargu nieograniczonego;</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rPr>
      </w:pPr>
      <w:r w:rsidRPr="00985DF1">
        <w:rPr>
          <w:rFonts w:asciiTheme="minorHAnsi" w:hAnsiTheme="minorHAnsi" w:cstheme="minorHAnsi"/>
        </w:rPr>
        <w:lastRenderedPageBreak/>
        <w:t xml:space="preserve">odbiorcami Pani/Pana danych osobowych będą osoby lub podmioty, którym udostępniona zostanie dokumentacja postępowania w oparciu o art. 8 oraz art. 96 ust. 3 ustawy z dnia 29 stycznia 2004 r. – Prawo zamówień publicznych (Dz. U. z 2017 r. poz. 1579 ze zm.), dalej „ustawa </w:t>
      </w:r>
      <w:proofErr w:type="spellStart"/>
      <w:r w:rsidRPr="00985DF1">
        <w:rPr>
          <w:rFonts w:asciiTheme="minorHAnsi" w:hAnsiTheme="minorHAnsi" w:cstheme="minorHAnsi"/>
        </w:rPr>
        <w:t>Pzp</w:t>
      </w:r>
      <w:proofErr w:type="spellEnd"/>
      <w:r w:rsidRPr="00985DF1">
        <w:rPr>
          <w:rFonts w:asciiTheme="minorHAnsi" w:hAnsiTheme="minorHAnsi" w:cstheme="minorHAnsi"/>
        </w:rPr>
        <w:t>”;  osoby upoważnione przez Zamawiającego Gminę Miejską Głogów , którzy muszą mieć dostęp do danych,  podmioty uprawnione do uzyskania danych osobowych (np. Instytucja Zarządzająca, Instytucja Wdrażająca) oraz podmioty, które przetwarzają Pani/ Pana dane osobowe w imieniu Zamawiającego na podstawie zawartej umowy powierzenia przetwarzania danych osobowych (tzw. podmioty przetwarzające) jak i dostawcy usług wspierających działania Zamawiającego oraz organy administracji publicznej (jeżeli wynika to z przepisu prawa, decyzji administracyjnej lub orzeczenia sądowego),</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rPr>
      </w:pPr>
      <w:r w:rsidRPr="00985DF1">
        <w:rPr>
          <w:rFonts w:asciiTheme="minorHAnsi" w:hAnsiTheme="minorHAnsi" w:cstheme="minorHAnsi"/>
        </w:rPr>
        <w:t xml:space="preserve">Pani/Pana dane osobowe będą przechowywane, zgodnie z art. 97 ust. 1 ustawy </w:t>
      </w:r>
      <w:proofErr w:type="spellStart"/>
      <w:r w:rsidRPr="00985DF1">
        <w:rPr>
          <w:rFonts w:asciiTheme="minorHAnsi" w:hAnsiTheme="minorHAnsi" w:cstheme="minorHAnsi"/>
        </w:rPr>
        <w:t>Pzp</w:t>
      </w:r>
      <w:proofErr w:type="spellEnd"/>
      <w:r w:rsidRPr="00985DF1">
        <w:rPr>
          <w:rFonts w:asciiTheme="minorHAnsi" w:hAnsiTheme="minorHAnsi" w:cstheme="minorHAnsi"/>
        </w:rPr>
        <w:t>, przez okres 4 lat od dnia zakończenia postępowania o udzielenie zamówienia, a jeżeli czas trwania umowy przekracza 4 lata, okres przechowywania obejmuje cały czas trwania umowy;</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b/>
          <w:i/>
        </w:rPr>
      </w:pPr>
      <w:r w:rsidRPr="00985DF1">
        <w:rPr>
          <w:rFonts w:asciiTheme="minorHAnsi" w:hAnsiTheme="minorHAnsi" w:cstheme="minorHAnsi"/>
        </w:rPr>
        <w:t xml:space="preserve">obowiązek podania przez Panią/Pana danych osobowych bezpośrednio Pani/Pana dotyczących jest wymogiem ustawowym określonym w przepisach ustawy </w:t>
      </w:r>
      <w:proofErr w:type="spellStart"/>
      <w:r w:rsidRPr="00985DF1">
        <w:rPr>
          <w:rFonts w:asciiTheme="minorHAnsi" w:hAnsiTheme="minorHAnsi" w:cstheme="minorHAnsi"/>
        </w:rPr>
        <w:t>Pzp</w:t>
      </w:r>
      <w:proofErr w:type="spellEnd"/>
      <w:r w:rsidRPr="00985DF1">
        <w:rPr>
          <w:rFonts w:asciiTheme="minorHAnsi" w:hAnsiTheme="minorHAnsi" w:cstheme="minorHAnsi"/>
        </w:rPr>
        <w:t xml:space="preserve">, związanym z udziałem w postępowaniu o udzielenie zamówienia publicznego; konsekwencje niepodania określonych danych wynikają z ustawy </w:t>
      </w:r>
      <w:proofErr w:type="spellStart"/>
      <w:r w:rsidRPr="00985DF1">
        <w:rPr>
          <w:rFonts w:asciiTheme="minorHAnsi" w:hAnsiTheme="minorHAnsi" w:cstheme="minorHAnsi"/>
        </w:rPr>
        <w:t>Pzp</w:t>
      </w:r>
      <w:proofErr w:type="spellEnd"/>
      <w:r w:rsidRPr="00985DF1">
        <w:rPr>
          <w:rFonts w:asciiTheme="minorHAnsi" w:hAnsiTheme="minorHAnsi" w:cstheme="minorHAnsi"/>
        </w:rPr>
        <w:t xml:space="preserve">;  </w:t>
      </w:r>
    </w:p>
    <w:p w:rsidR="00F7076F" w:rsidRPr="00985DF1" w:rsidRDefault="00F7076F" w:rsidP="00E07A3A">
      <w:pPr>
        <w:numPr>
          <w:ilvl w:val="0"/>
          <w:numId w:val="62"/>
        </w:numPr>
        <w:spacing w:after="150"/>
        <w:ind w:left="426" w:hanging="426"/>
        <w:contextualSpacing/>
        <w:jc w:val="both"/>
        <w:rPr>
          <w:rFonts w:asciiTheme="minorHAnsi" w:eastAsiaTheme="minorHAnsi" w:hAnsiTheme="minorHAnsi" w:cstheme="minorHAnsi"/>
        </w:rPr>
      </w:pPr>
      <w:r w:rsidRPr="00985DF1">
        <w:rPr>
          <w:rFonts w:asciiTheme="minorHAnsi" w:hAnsiTheme="minorHAnsi" w:cstheme="minorHAnsi"/>
        </w:rPr>
        <w:t>w odniesieniu do Pani/Pana danych osobowych decyzje nie będą podejmowane w sposób zautomatyzowany, stosowanie do art. 22 RODO;</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rPr>
      </w:pPr>
      <w:r w:rsidRPr="00985DF1">
        <w:rPr>
          <w:rFonts w:asciiTheme="minorHAnsi" w:hAnsiTheme="minorHAnsi" w:cstheme="minorHAnsi"/>
        </w:rPr>
        <w:t>posiada Pani/Pan:</w:t>
      </w:r>
    </w:p>
    <w:p w:rsidR="00F7076F" w:rsidRPr="00985DF1" w:rsidRDefault="00F7076F" w:rsidP="00E07A3A">
      <w:pPr>
        <w:numPr>
          <w:ilvl w:val="0"/>
          <w:numId w:val="63"/>
        </w:numPr>
        <w:spacing w:after="150"/>
        <w:ind w:left="709" w:hanging="283"/>
        <w:contextualSpacing/>
        <w:jc w:val="both"/>
        <w:rPr>
          <w:rFonts w:asciiTheme="minorHAnsi" w:hAnsiTheme="minorHAnsi" w:cstheme="minorHAnsi"/>
        </w:rPr>
      </w:pPr>
      <w:r w:rsidRPr="00985DF1">
        <w:rPr>
          <w:rFonts w:asciiTheme="minorHAnsi" w:hAnsiTheme="minorHAnsi" w:cstheme="minorHAnsi"/>
        </w:rPr>
        <w:t>na podstawie art. 15 RODO prawo dostępu do danych osobowych Pani/Pana dotyczących;</w:t>
      </w:r>
    </w:p>
    <w:p w:rsidR="00F7076F" w:rsidRPr="00985DF1" w:rsidRDefault="00F7076F" w:rsidP="00E07A3A">
      <w:pPr>
        <w:numPr>
          <w:ilvl w:val="0"/>
          <w:numId w:val="63"/>
        </w:numPr>
        <w:spacing w:after="150"/>
        <w:ind w:left="709" w:hanging="283"/>
        <w:contextualSpacing/>
        <w:jc w:val="both"/>
        <w:rPr>
          <w:rFonts w:asciiTheme="minorHAnsi" w:hAnsiTheme="minorHAnsi" w:cstheme="minorHAnsi"/>
        </w:rPr>
      </w:pPr>
      <w:r w:rsidRPr="00985DF1">
        <w:rPr>
          <w:rFonts w:asciiTheme="minorHAnsi" w:hAnsiTheme="minorHAnsi" w:cstheme="minorHAnsi"/>
        </w:rPr>
        <w:t>na podstawie art. 16 RODO prawo do sprostowania Pani/Pana danych osobowych ;</w:t>
      </w:r>
    </w:p>
    <w:p w:rsidR="00F7076F" w:rsidRPr="00985DF1" w:rsidRDefault="00F7076F" w:rsidP="00E07A3A">
      <w:pPr>
        <w:numPr>
          <w:ilvl w:val="0"/>
          <w:numId w:val="63"/>
        </w:numPr>
        <w:spacing w:after="150"/>
        <w:ind w:left="709" w:hanging="283"/>
        <w:contextualSpacing/>
        <w:jc w:val="both"/>
        <w:rPr>
          <w:rFonts w:asciiTheme="minorHAnsi" w:hAnsiTheme="minorHAnsi" w:cstheme="minorHAnsi"/>
        </w:rPr>
      </w:pPr>
      <w:r w:rsidRPr="00985DF1">
        <w:rPr>
          <w:rFonts w:asciiTheme="minorHAnsi" w:hAnsiTheme="minorHAnsi" w:cstheme="minorHAnsi"/>
        </w:rPr>
        <w:t xml:space="preserve">na podstawie art. 18 RODO prawo żądania od administratora ograniczenia przetwarzania danych osobowych z zastrzeżeniem przypadków, o których mowa w art. 18 ust. 2 RODO ;  </w:t>
      </w:r>
    </w:p>
    <w:p w:rsidR="00F7076F" w:rsidRPr="00985DF1" w:rsidRDefault="00F7076F" w:rsidP="00E07A3A">
      <w:pPr>
        <w:numPr>
          <w:ilvl w:val="0"/>
          <w:numId w:val="63"/>
        </w:numPr>
        <w:spacing w:after="150"/>
        <w:ind w:left="709" w:hanging="283"/>
        <w:contextualSpacing/>
        <w:jc w:val="both"/>
        <w:rPr>
          <w:rFonts w:asciiTheme="minorHAnsi" w:hAnsiTheme="minorHAnsi" w:cstheme="minorHAnsi"/>
          <w:i/>
        </w:rPr>
      </w:pPr>
      <w:r w:rsidRPr="00985DF1">
        <w:rPr>
          <w:rFonts w:asciiTheme="minorHAnsi" w:hAnsiTheme="minorHAnsi" w:cstheme="minorHAnsi"/>
        </w:rPr>
        <w:t>prawo do wniesienia skargi do Prezesa Urzędu Ochrony Danych Osobowych, gdy uzna Pani/Pan, że przetwarzanie danych osobowych Pani/Pana dotyczących narusza przepisy RODO;</w:t>
      </w:r>
    </w:p>
    <w:p w:rsidR="00F7076F" w:rsidRPr="00985DF1" w:rsidRDefault="00F7076F" w:rsidP="00E07A3A">
      <w:pPr>
        <w:numPr>
          <w:ilvl w:val="0"/>
          <w:numId w:val="62"/>
        </w:numPr>
        <w:spacing w:after="150"/>
        <w:ind w:left="426" w:hanging="426"/>
        <w:contextualSpacing/>
        <w:jc w:val="both"/>
        <w:rPr>
          <w:rFonts w:asciiTheme="minorHAnsi" w:hAnsiTheme="minorHAnsi" w:cstheme="minorHAnsi"/>
          <w:i/>
        </w:rPr>
      </w:pPr>
      <w:r w:rsidRPr="00985DF1">
        <w:rPr>
          <w:rFonts w:asciiTheme="minorHAnsi" w:hAnsiTheme="minorHAnsi" w:cstheme="minorHAnsi"/>
        </w:rPr>
        <w:t>nie przysługuje Pani/Panu:</w:t>
      </w:r>
    </w:p>
    <w:p w:rsidR="00F7076F" w:rsidRPr="00985DF1" w:rsidRDefault="00F7076F" w:rsidP="00E07A3A">
      <w:pPr>
        <w:numPr>
          <w:ilvl w:val="0"/>
          <w:numId w:val="64"/>
        </w:numPr>
        <w:spacing w:after="150"/>
        <w:ind w:left="709" w:hanging="283"/>
        <w:contextualSpacing/>
        <w:jc w:val="both"/>
        <w:rPr>
          <w:rFonts w:asciiTheme="minorHAnsi" w:hAnsiTheme="minorHAnsi" w:cstheme="minorHAnsi"/>
          <w:i/>
        </w:rPr>
      </w:pPr>
      <w:r w:rsidRPr="00985DF1">
        <w:rPr>
          <w:rFonts w:asciiTheme="minorHAnsi" w:hAnsiTheme="minorHAnsi" w:cstheme="minorHAnsi"/>
        </w:rPr>
        <w:t>w związku z art. 17 ust. 3 lit. b, d lub e RODO prawo do usunięcia danych osobowych;</w:t>
      </w:r>
    </w:p>
    <w:p w:rsidR="00F7076F" w:rsidRPr="00985DF1" w:rsidRDefault="00F7076F" w:rsidP="00E07A3A">
      <w:pPr>
        <w:numPr>
          <w:ilvl w:val="0"/>
          <w:numId w:val="64"/>
        </w:numPr>
        <w:spacing w:after="150"/>
        <w:ind w:left="709" w:hanging="283"/>
        <w:contextualSpacing/>
        <w:jc w:val="both"/>
        <w:rPr>
          <w:rFonts w:asciiTheme="minorHAnsi" w:hAnsiTheme="minorHAnsi" w:cstheme="minorHAnsi"/>
          <w:b/>
          <w:i/>
        </w:rPr>
      </w:pPr>
      <w:r w:rsidRPr="00985DF1">
        <w:rPr>
          <w:rFonts w:asciiTheme="minorHAnsi" w:hAnsiTheme="minorHAnsi" w:cstheme="minorHAnsi"/>
        </w:rPr>
        <w:t>prawo do przenoszenia danych osobowych, o którym mowa w art. 20 RODO;</w:t>
      </w:r>
    </w:p>
    <w:p w:rsidR="00BE7EB9" w:rsidRPr="000B2CF2" w:rsidRDefault="00F7076F" w:rsidP="00E07A3A">
      <w:pPr>
        <w:numPr>
          <w:ilvl w:val="0"/>
          <w:numId w:val="64"/>
        </w:numPr>
        <w:spacing w:after="150"/>
        <w:ind w:left="709" w:hanging="283"/>
        <w:contextualSpacing/>
        <w:jc w:val="both"/>
        <w:rPr>
          <w:rFonts w:asciiTheme="minorHAnsi" w:hAnsiTheme="minorHAnsi" w:cstheme="minorHAnsi"/>
          <w:b/>
          <w:bCs/>
        </w:rPr>
      </w:pPr>
      <w:r w:rsidRPr="00985DF1">
        <w:rPr>
          <w:rFonts w:asciiTheme="minorHAnsi" w:hAnsiTheme="minorHAnsi" w:cstheme="minorHAnsi"/>
          <w:b/>
        </w:rPr>
        <w:t xml:space="preserve">na podstawie art. 21 RODO prawo sprzeciwu, wobec przetwarzania danych osobowych, gdyż podstawą prawną przetwarzania Pani/Pana danych osobowych </w:t>
      </w:r>
      <w:r w:rsidR="00E07A3A" w:rsidRPr="00E07A3A">
        <w:rPr>
          <w:rFonts w:asciiTheme="minorHAnsi" w:hAnsiTheme="minorHAnsi" w:cstheme="minorHAnsi"/>
          <w:b/>
        </w:rPr>
        <w:t>jest art. 6 ust. 1 lit. c RODO</w:t>
      </w:r>
      <w:r w:rsidR="00E07A3A" w:rsidRPr="00E07A3A">
        <w:rPr>
          <w:rFonts w:asciiTheme="minorHAnsi" w:hAnsiTheme="minorHAnsi" w:cstheme="minorHAnsi"/>
        </w:rPr>
        <w:t>.</w:t>
      </w:r>
    </w:p>
    <w:p w:rsidR="000B2CF2" w:rsidRPr="00E07A3A" w:rsidRDefault="000B2CF2" w:rsidP="00A41715">
      <w:pPr>
        <w:spacing w:after="150"/>
        <w:ind w:left="709"/>
        <w:contextualSpacing/>
        <w:jc w:val="both"/>
        <w:rPr>
          <w:rFonts w:asciiTheme="minorHAnsi" w:hAnsiTheme="minorHAnsi" w:cstheme="minorHAnsi"/>
          <w:b/>
          <w:bCs/>
        </w:rPr>
      </w:pPr>
    </w:p>
    <w:p w:rsidR="00BE7EB9" w:rsidRPr="00985DF1" w:rsidRDefault="00BE7EB9" w:rsidP="00BE7EB9">
      <w:pPr>
        <w:pStyle w:val="Nagwek8"/>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val="0"/>
          <w:iCs w:val="0"/>
        </w:rPr>
      </w:pPr>
      <w:r w:rsidRPr="00985DF1">
        <w:rPr>
          <w:rFonts w:asciiTheme="minorHAnsi" w:hAnsiTheme="minorHAnsi" w:cstheme="minorHAnsi"/>
          <w:b/>
          <w:bCs/>
          <w:i w:val="0"/>
          <w:iCs w:val="0"/>
        </w:rPr>
        <w:t>III. Tryb udzielenia zamówienia</w:t>
      </w:r>
    </w:p>
    <w:p w:rsidR="00BE7EB9" w:rsidRPr="00545B84" w:rsidRDefault="00BE7EB9" w:rsidP="00BE7EB9">
      <w:pPr>
        <w:pStyle w:val="Tekstpodstawowy3"/>
        <w:tabs>
          <w:tab w:val="left" w:pos="142"/>
        </w:tabs>
        <w:ind w:left="142"/>
        <w:rPr>
          <w:rFonts w:asciiTheme="minorHAnsi" w:hAnsiTheme="minorHAnsi" w:cstheme="minorHAnsi"/>
        </w:rPr>
      </w:pPr>
    </w:p>
    <w:p w:rsidR="00BE7EB9" w:rsidRPr="00545B84" w:rsidRDefault="00BE7EB9" w:rsidP="00BE7EB9">
      <w:pPr>
        <w:numPr>
          <w:ilvl w:val="0"/>
          <w:numId w:val="4"/>
        </w:numPr>
        <w:tabs>
          <w:tab w:val="clear" w:pos="720"/>
          <w:tab w:val="num" w:pos="360"/>
          <w:tab w:val="num" w:pos="1068"/>
        </w:tabs>
        <w:ind w:left="426" w:hanging="426"/>
        <w:jc w:val="both"/>
        <w:rPr>
          <w:rFonts w:asciiTheme="minorHAnsi" w:hAnsiTheme="minorHAnsi" w:cstheme="minorHAnsi"/>
        </w:rPr>
      </w:pPr>
      <w:r w:rsidRPr="00545B84">
        <w:rPr>
          <w:rFonts w:asciiTheme="minorHAnsi" w:hAnsiTheme="minorHAnsi" w:cstheme="minorHAnsi"/>
        </w:rPr>
        <w:t xml:space="preserve">Do udzielenia zamówienia stosuje się przepisy ustawy z dnia 29 stycznia 2004r. – Prawo zamówień publicznych (Dz. U. z 2017r. poz. 1579 ze zm.), zwanej dalej ustawą </w:t>
      </w:r>
      <w:proofErr w:type="spellStart"/>
      <w:r w:rsidRPr="00545B84">
        <w:rPr>
          <w:rFonts w:asciiTheme="minorHAnsi" w:hAnsiTheme="minorHAnsi" w:cstheme="minorHAnsi"/>
        </w:rPr>
        <w:t>Pzp</w:t>
      </w:r>
      <w:proofErr w:type="spellEnd"/>
      <w:r w:rsidRPr="00545B84">
        <w:rPr>
          <w:rFonts w:asciiTheme="minorHAnsi" w:hAnsiTheme="minorHAnsi" w:cstheme="minorHAnsi"/>
        </w:rPr>
        <w:t xml:space="preserve"> oraz w sprawach nieuregulowanych tą ustawą przepisy Kodeksu Cywilnego.</w:t>
      </w:r>
    </w:p>
    <w:p w:rsidR="00BE7EB9" w:rsidRPr="00545B84" w:rsidRDefault="00BE7EB9" w:rsidP="00BE7EB9">
      <w:pPr>
        <w:numPr>
          <w:ilvl w:val="0"/>
          <w:numId w:val="4"/>
        </w:numPr>
        <w:tabs>
          <w:tab w:val="clear" w:pos="720"/>
          <w:tab w:val="num" w:pos="360"/>
          <w:tab w:val="num" w:pos="1068"/>
        </w:tabs>
        <w:ind w:left="426" w:hanging="426"/>
        <w:jc w:val="both"/>
        <w:rPr>
          <w:rFonts w:asciiTheme="minorHAnsi" w:hAnsiTheme="minorHAnsi" w:cstheme="minorHAnsi"/>
          <w:b/>
          <w:bCs/>
        </w:rPr>
      </w:pPr>
      <w:r w:rsidRPr="00545B84">
        <w:rPr>
          <w:rFonts w:asciiTheme="minorHAnsi" w:hAnsiTheme="minorHAnsi" w:cstheme="minorHAnsi"/>
          <w:b/>
          <w:bCs/>
        </w:rPr>
        <w:t xml:space="preserve">Postępowanie jest prowadzone w trybie przetargu nieograniczonego dla wartości zamówienia poniżej kwot określonych w przepisach wydanych na podstawie art. 11 ust. 8 ustawy </w:t>
      </w:r>
      <w:proofErr w:type="spellStart"/>
      <w:r w:rsidRPr="00545B84">
        <w:rPr>
          <w:rFonts w:asciiTheme="minorHAnsi" w:hAnsiTheme="minorHAnsi" w:cstheme="minorHAnsi"/>
          <w:b/>
          <w:bCs/>
        </w:rPr>
        <w:t>Pzp</w:t>
      </w:r>
      <w:proofErr w:type="spellEnd"/>
      <w:r w:rsidRPr="00545B84">
        <w:rPr>
          <w:rFonts w:asciiTheme="minorHAnsi" w:hAnsiTheme="minorHAnsi" w:cstheme="minorHAnsi"/>
          <w:b/>
          <w:bCs/>
        </w:rPr>
        <w:t>.</w:t>
      </w:r>
    </w:p>
    <w:p w:rsidR="00BE7EB9" w:rsidRPr="00545B84" w:rsidRDefault="00BE7EB9" w:rsidP="00BE7EB9">
      <w:pPr>
        <w:jc w:val="both"/>
        <w:rPr>
          <w:rFonts w:asciiTheme="minorHAnsi" w:hAnsiTheme="minorHAnsi" w:cstheme="minorHAnsi"/>
        </w:rPr>
      </w:pPr>
    </w:p>
    <w:p w:rsidR="00BE7EB9" w:rsidRPr="00545B84" w:rsidRDefault="00BE7EB9" w:rsidP="00BE7EB9">
      <w:pPr>
        <w:pStyle w:val="Nagwek8"/>
        <w:pBdr>
          <w:top w:val="single" w:sz="4" w:space="1" w:color="auto"/>
          <w:left w:val="single" w:sz="4" w:space="4" w:color="auto"/>
          <w:bottom w:val="single" w:sz="4" w:space="1" w:color="auto"/>
          <w:right w:val="single" w:sz="4" w:space="4" w:color="auto"/>
        </w:pBdr>
        <w:jc w:val="center"/>
        <w:rPr>
          <w:rFonts w:asciiTheme="minorHAnsi" w:hAnsiTheme="minorHAnsi" w:cstheme="minorHAnsi"/>
          <w:b/>
          <w:bCs/>
          <w:i w:val="0"/>
          <w:iCs w:val="0"/>
        </w:rPr>
      </w:pPr>
      <w:r w:rsidRPr="00545B84">
        <w:rPr>
          <w:rFonts w:asciiTheme="minorHAnsi" w:hAnsiTheme="minorHAnsi" w:cstheme="minorHAnsi"/>
          <w:b/>
          <w:bCs/>
          <w:i w:val="0"/>
          <w:iCs w:val="0"/>
        </w:rPr>
        <w:lastRenderedPageBreak/>
        <w:t>IV. Opis przedmiotu zamówienia.</w:t>
      </w:r>
    </w:p>
    <w:p w:rsidR="00BE7EB9" w:rsidRPr="00545B84" w:rsidRDefault="00BE7EB9" w:rsidP="00BE7EB9">
      <w:pPr>
        <w:tabs>
          <w:tab w:val="left" w:pos="142"/>
        </w:tabs>
        <w:rPr>
          <w:rFonts w:asciiTheme="minorHAnsi" w:hAnsiTheme="minorHAnsi" w:cstheme="minorHAnsi"/>
          <w:b/>
          <w:bCs/>
        </w:rPr>
      </w:pPr>
    </w:p>
    <w:p w:rsidR="00BE7EB9" w:rsidRDefault="00BE7EB9" w:rsidP="00BE7EB9">
      <w:pPr>
        <w:ind w:left="284" w:hanging="284"/>
        <w:rPr>
          <w:rFonts w:ascii="Calibri" w:hAnsi="Calibri" w:cs="Calibri"/>
          <w:b/>
          <w:bCs/>
        </w:rPr>
      </w:pPr>
      <w:r>
        <w:rPr>
          <w:rFonts w:ascii="Calibri" w:hAnsi="Calibri" w:cs="Calibri"/>
          <w:b/>
          <w:bCs/>
        </w:rPr>
        <w:t xml:space="preserve">Wspólny Słownik Zamówień (CPV):  </w:t>
      </w:r>
      <w:r w:rsidR="00F32533">
        <w:rPr>
          <w:rFonts w:ascii="Calibri" w:hAnsi="Calibri" w:cs="Calibri"/>
          <w:b/>
          <w:bCs/>
        </w:rPr>
        <w:t>45.34.30.00-3</w:t>
      </w:r>
      <w:r>
        <w:rPr>
          <w:rFonts w:ascii="Calibri" w:hAnsi="Calibri" w:cs="Calibri"/>
          <w:b/>
          <w:bCs/>
        </w:rPr>
        <w:t xml:space="preserve">     </w:t>
      </w:r>
    </w:p>
    <w:p w:rsidR="00BE7EB9" w:rsidRDefault="00BE7EB9" w:rsidP="00BE7EB9">
      <w:pPr>
        <w:pStyle w:val="Akapitzlist1"/>
        <w:ind w:left="284"/>
        <w:rPr>
          <w:rFonts w:ascii="Calibri" w:hAnsi="Calibri" w:cs="Calibri"/>
          <w:b/>
          <w:bCs/>
          <w:sz w:val="24"/>
          <w:szCs w:val="24"/>
        </w:rPr>
      </w:pPr>
    </w:p>
    <w:p w:rsidR="00BE7EB9" w:rsidRDefault="00BE7EB9" w:rsidP="00BE7EB9">
      <w:pPr>
        <w:pStyle w:val="Akapitzlist1"/>
        <w:ind w:left="0"/>
        <w:rPr>
          <w:rFonts w:ascii="Calibri" w:hAnsi="Calibri" w:cs="Calibri"/>
          <w:b/>
          <w:bCs/>
          <w:sz w:val="24"/>
          <w:szCs w:val="24"/>
        </w:rPr>
      </w:pPr>
      <w:r>
        <w:rPr>
          <w:rFonts w:ascii="Calibri" w:hAnsi="Calibri" w:cs="Calibri"/>
          <w:b/>
          <w:bCs/>
          <w:sz w:val="24"/>
          <w:szCs w:val="24"/>
        </w:rPr>
        <w:t>1. Przedmiotem zamówienia jest:</w:t>
      </w:r>
    </w:p>
    <w:p w:rsidR="008E5E6E" w:rsidRPr="00DC5366" w:rsidRDefault="008E5E6E" w:rsidP="008E5E6E">
      <w:pPr>
        <w:rPr>
          <w:rFonts w:cs="Calibri"/>
          <w:bCs/>
        </w:rPr>
      </w:pPr>
      <w:r w:rsidRPr="00DC5366">
        <w:rPr>
          <w:rFonts w:cs="Calibri"/>
          <w:bCs/>
        </w:rPr>
        <w:t>1. Przedmiotem zamówienia jest:</w:t>
      </w:r>
    </w:p>
    <w:p w:rsidR="008E5E6E" w:rsidRPr="00DC5366" w:rsidRDefault="008E5E6E" w:rsidP="008E5E6E">
      <w:pPr>
        <w:ind w:left="33" w:right="-108"/>
        <w:jc w:val="both"/>
        <w:rPr>
          <w:rFonts w:cs="Calibri"/>
          <w:bCs/>
          <w:sz w:val="28"/>
          <w:szCs w:val="28"/>
        </w:rPr>
      </w:pPr>
      <w:r w:rsidRPr="00DC5366">
        <w:rPr>
          <w:rFonts w:cs="Calibri"/>
          <w:bCs/>
        </w:rPr>
        <w:t>Wykonanie zadania pn.: „</w:t>
      </w:r>
      <w:r w:rsidRPr="00DC5366">
        <w:rPr>
          <w:rFonts w:cs="Calibri"/>
          <w:bCs/>
          <w:sz w:val="28"/>
          <w:szCs w:val="28"/>
        </w:rPr>
        <w:t>Wymiana  istniejącego systemu sygnalizacji alarmu pożaru w budynku Ratusza – I etap”</w:t>
      </w:r>
    </w:p>
    <w:p w:rsidR="008E5E6E" w:rsidRPr="00DC5366" w:rsidRDefault="008E5E6E" w:rsidP="008E5E6E">
      <w:pPr>
        <w:rPr>
          <w:rFonts w:cs="Calibri"/>
        </w:rPr>
      </w:pPr>
      <w:r w:rsidRPr="00DC5366">
        <w:rPr>
          <w:rFonts w:cs="Calibri"/>
        </w:rPr>
        <w:t>Zakres robót:</w:t>
      </w:r>
    </w:p>
    <w:p w:rsidR="008E5E6E" w:rsidRPr="00DC5366" w:rsidRDefault="008E5E6E" w:rsidP="008E5E6E">
      <w:pPr>
        <w:rPr>
          <w:rFonts w:cs="Calibri"/>
          <w:b/>
          <w:sz w:val="28"/>
          <w:szCs w:val="28"/>
          <w:u w:val="single"/>
        </w:rPr>
      </w:pPr>
      <w:r w:rsidRPr="00DC5366">
        <w:rPr>
          <w:rFonts w:cs="Calibri"/>
          <w:b/>
          <w:sz w:val="28"/>
          <w:szCs w:val="28"/>
          <w:u w:val="single"/>
        </w:rPr>
        <w:t>Centrala Sygnalizacji  Alarmu  pożarowego (SAP) w  obiekcie  Urzędu Miasta  w  Głogowie</w:t>
      </w:r>
    </w:p>
    <w:p w:rsidR="008E5E6E" w:rsidRPr="00DC5366" w:rsidRDefault="008E5E6E" w:rsidP="008E5E6E">
      <w:pPr>
        <w:rPr>
          <w:rFonts w:cs="Calibri"/>
        </w:rPr>
      </w:pPr>
      <w:r w:rsidRPr="00DC5366">
        <w:rPr>
          <w:rFonts w:cs="Calibri"/>
        </w:rPr>
        <w:t>Zamawiający dopuszcza rozwiązania równoważne dla systemu SAGITARIUS, w postaci kompletnego i kompatybilnego systemu o parametrach niezgorszych niż: centrala główna systemu alarmu pożarowego z zewnętrzną drukarką  celem rejestracji zdarzeń alarmowych, z centralą podrzędną współpracującą w układzie sieciowym oraz zapewniającą graficzna wizualizację zdarzeń.  Dodatkowo każda z central musi mieć panel z diodami imitującymi tablicę synoptyczną stref/grup zagrożonych</w:t>
      </w:r>
    </w:p>
    <w:p w:rsidR="008E5E6E" w:rsidRPr="00DC5366" w:rsidRDefault="008E5E6E" w:rsidP="008E5E6E">
      <w:pPr>
        <w:rPr>
          <w:rFonts w:cs="Calibri"/>
        </w:rPr>
      </w:pPr>
      <w:r w:rsidRPr="00DC5366">
        <w:rPr>
          <w:rFonts w:cs="Calibri"/>
        </w:rPr>
        <w:t>Całość musi stanowić jednolity system złożony ze współpracujących wzajemnie elementów dla których będzie zapewnione właściwe działanie oraz gwarancja całości systemu</w:t>
      </w:r>
    </w:p>
    <w:p w:rsidR="008E5E6E" w:rsidRPr="00DC5366" w:rsidRDefault="008E5E6E" w:rsidP="008E5E6E">
      <w:pPr>
        <w:rPr>
          <w:rFonts w:cs="Calibri"/>
        </w:rPr>
      </w:pPr>
    </w:p>
    <w:p w:rsidR="008E5E6E" w:rsidRPr="00DC5366" w:rsidRDefault="008E5E6E" w:rsidP="008E5E6E">
      <w:pPr>
        <w:rPr>
          <w:rFonts w:cs="Calibri"/>
          <w:b/>
          <w:u w:val="single"/>
        </w:rPr>
      </w:pPr>
      <w:r w:rsidRPr="00DC5366">
        <w:rPr>
          <w:rFonts w:cs="Calibri"/>
          <w:b/>
          <w:u w:val="single"/>
        </w:rPr>
        <w:t>Centrala  Sygnalizacji Pożarowej powinna  spełniać  wymogi</w:t>
      </w:r>
    </w:p>
    <w:p w:rsidR="008E5E6E" w:rsidRPr="00DC5366" w:rsidRDefault="008E5E6E" w:rsidP="008E5E6E">
      <w:pPr>
        <w:rPr>
          <w:rFonts w:cs="Calibri"/>
        </w:rPr>
      </w:pPr>
      <w:r w:rsidRPr="00DC5366">
        <w:rPr>
          <w:rFonts w:cs="Calibri"/>
        </w:rPr>
        <w:t>-być  zgodna  z EN54-2 oraz 54-4</w:t>
      </w:r>
    </w:p>
    <w:p w:rsidR="008E5E6E" w:rsidRPr="00DC5366" w:rsidRDefault="008E5E6E" w:rsidP="008E5E6E">
      <w:pPr>
        <w:rPr>
          <w:rFonts w:cs="Calibri"/>
        </w:rPr>
      </w:pPr>
      <w:r w:rsidRPr="00DC5366">
        <w:rPr>
          <w:rFonts w:cs="Calibri"/>
        </w:rPr>
        <w:t>-obsługiwać do 240 urządzeń /adresów</w:t>
      </w:r>
    </w:p>
    <w:p w:rsidR="008E5E6E" w:rsidRPr="00DC5366" w:rsidRDefault="008E5E6E" w:rsidP="008E5E6E">
      <w:pPr>
        <w:rPr>
          <w:rFonts w:cs="Calibri"/>
        </w:rPr>
      </w:pPr>
      <w:r w:rsidRPr="00DC5366">
        <w:rPr>
          <w:rFonts w:cs="Calibri"/>
        </w:rPr>
        <w:t>-obsługiwać 20 sekcji alarmowych z  sygnalizacją ich  stanu diodami LED na panelu przednim</w:t>
      </w:r>
    </w:p>
    <w:p w:rsidR="008E5E6E" w:rsidRPr="00DC5366" w:rsidRDefault="008E5E6E" w:rsidP="008E5E6E">
      <w:pPr>
        <w:rPr>
          <w:rFonts w:cs="Calibri"/>
        </w:rPr>
      </w:pPr>
      <w:r w:rsidRPr="00DC5366">
        <w:rPr>
          <w:rFonts w:cs="Calibri"/>
        </w:rPr>
        <w:t>-2 programowalne obwody sygnalizacji dźwiękowej</w:t>
      </w:r>
    </w:p>
    <w:p w:rsidR="008E5E6E" w:rsidRPr="00DC5366" w:rsidRDefault="008E5E6E" w:rsidP="008E5E6E">
      <w:pPr>
        <w:rPr>
          <w:rFonts w:cs="Calibri"/>
        </w:rPr>
      </w:pPr>
      <w:r w:rsidRPr="00DC5366">
        <w:rPr>
          <w:rFonts w:cs="Calibri"/>
        </w:rPr>
        <w:t>-2-programowalne przekaźniki do systemów powiadamiania PSP</w:t>
      </w:r>
    </w:p>
    <w:p w:rsidR="008E5E6E" w:rsidRPr="00DC5366" w:rsidRDefault="008E5E6E" w:rsidP="008E5E6E">
      <w:pPr>
        <w:rPr>
          <w:rFonts w:cs="Calibri"/>
        </w:rPr>
      </w:pPr>
      <w:r w:rsidRPr="00DC5366">
        <w:rPr>
          <w:rFonts w:cs="Calibri"/>
        </w:rPr>
        <w:t xml:space="preserve">-wyświetlacz LCD zawierający 4 wiersze po 40 znaków każdy </w:t>
      </w:r>
    </w:p>
    <w:p w:rsidR="008E5E6E" w:rsidRPr="00DC5366" w:rsidRDefault="008E5E6E" w:rsidP="008E5E6E">
      <w:pPr>
        <w:rPr>
          <w:rFonts w:cs="Calibri"/>
        </w:rPr>
      </w:pPr>
      <w:r w:rsidRPr="00DC5366">
        <w:rPr>
          <w:rFonts w:cs="Calibri"/>
        </w:rPr>
        <w:t>-pojemność pamięci min : 1000 zdarzeń</w:t>
      </w:r>
    </w:p>
    <w:p w:rsidR="008E5E6E" w:rsidRPr="00DC5366" w:rsidRDefault="008E5E6E" w:rsidP="008E5E6E">
      <w:pPr>
        <w:rPr>
          <w:rFonts w:cs="Calibri"/>
        </w:rPr>
      </w:pPr>
      <w:r w:rsidRPr="00DC5366">
        <w:rPr>
          <w:rFonts w:cs="Calibri"/>
        </w:rPr>
        <w:t xml:space="preserve">-możliwość zaprogramowania </w:t>
      </w:r>
      <w:proofErr w:type="spellStart"/>
      <w:r w:rsidRPr="00DC5366">
        <w:rPr>
          <w:rFonts w:cs="Calibri"/>
        </w:rPr>
        <w:t>odłączeń</w:t>
      </w:r>
      <w:proofErr w:type="spellEnd"/>
      <w:r w:rsidRPr="00DC5366">
        <w:rPr>
          <w:rFonts w:cs="Calibri"/>
        </w:rPr>
        <w:t xml:space="preserve"> czasowych o  długości przerwy w  pracy minimum 300minut dla  elementu  z  automatycznym wyłączeniem po jego upływie/odliczaniu</w:t>
      </w:r>
    </w:p>
    <w:p w:rsidR="008E5E6E" w:rsidRPr="00DC5366" w:rsidRDefault="008E5E6E" w:rsidP="008E5E6E">
      <w:pPr>
        <w:rPr>
          <w:rFonts w:cs="Calibri"/>
        </w:rPr>
      </w:pPr>
      <w:r w:rsidRPr="00DC5366">
        <w:rPr>
          <w:rFonts w:cs="Calibri"/>
        </w:rPr>
        <w:t>-możliwość zaprogramowania trybu dzień /noc i  odpowiednich czasów TA-1 i TA-2</w:t>
      </w:r>
    </w:p>
    <w:p w:rsidR="008E5E6E" w:rsidRPr="00DC5366" w:rsidRDefault="008E5E6E" w:rsidP="008E5E6E">
      <w:pPr>
        <w:rPr>
          <w:rFonts w:cs="Calibri"/>
        </w:rPr>
      </w:pPr>
      <w:r w:rsidRPr="00DC5366">
        <w:rPr>
          <w:rFonts w:cs="Calibri"/>
        </w:rPr>
        <w:t>-programowanie z  poziomu centrali lub przy pomocy dedykowanego oprogramowania</w:t>
      </w:r>
    </w:p>
    <w:p w:rsidR="008E5E6E" w:rsidRPr="00DC5366" w:rsidRDefault="008E5E6E" w:rsidP="008E5E6E">
      <w:pPr>
        <w:rPr>
          <w:rFonts w:cs="Calibri"/>
        </w:rPr>
      </w:pPr>
      <w:r w:rsidRPr="00DC5366">
        <w:rPr>
          <w:rFonts w:cs="Calibri"/>
        </w:rPr>
        <w:t xml:space="preserve">-Wykonawca będzie stosował kody fabryczne, które przekaże </w:t>
      </w:r>
      <w:proofErr w:type="spellStart"/>
      <w:r w:rsidRPr="00DC5366">
        <w:rPr>
          <w:rFonts w:cs="Calibri"/>
        </w:rPr>
        <w:t>Zamawiajacemu</w:t>
      </w:r>
      <w:proofErr w:type="spellEnd"/>
    </w:p>
    <w:p w:rsidR="008E5E6E" w:rsidRPr="00DC5366" w:rsidRDefault="008E5E6E" w:rsidP="008E5E6E">
      <w:pPr>
        <w:rPr>
          <w:rFonts w:cs="Calibri"/>
        </w:rPr>
      </w:pPr>
    </w:p>
    <w:p w:rsidR="008E5E6E" w:rsidRPr="00DC5366" w:rsidRDefault="008E5E6E" w:rsidP="008E5E6E">
      <w:pPr>
        <w:rPr>
          <w:rFonts w:cs="Calibri"/>
          <w:b/>
          <w:u w:val="single"/>
        </w:rPr>
      </w:pPr>
      <w:r w:rsidRPr="00DC5366">
        <w:rPr>
          <w:rFonts w:cs="Calibri"/>
          <w:b/>
          <w:u w:val="single"/>
        </w:rPr>
        <w:t xml:space="preserve">Czujniki dymu powinny  spełniać  wymogi </w:t>
      </w:r>
    </w:p>
    <w:p w:rsidR="008E5E6E" w:rsidRPr="00DC5366" w:rsidRDefault="008E5E6E" w:rsidP="008E5E6E">
      <w:pPr>
        <w:rPr>
          <w:rFonts w:cs="Calibri"/>
        </w:rPr>
      </w:pPr>
      <w:r w:rsidRPr="00DC5366">
        <w:rPr>
          <w:rFonts w:cs="Calibri"/>
        </w:rPr>
        <w:t>- zgodne z  normami EN54-7 ; EN54-17</w:t>
      </w:r>
    </w:p>
    <w:p w:rsidR="008E5E6E" w:rsidRPr="00DC5366" w:rsidRDefault="008E5E6E" w:rsidP="008E5E6E">
      <w:pPr>
        <w:rPr>
          <w:rFonts w:cs="Calibri"/>
        </w:rPr>
      </w:pPr>
      <w:r w:rsidRPr="00DC5366">
        <w:rPr>
          <w:rFonts w:cs="Calibri"/>
        </w:rPr>
        <w:t>-dwukierunkowy izolator zwarć chroniący przed uszkodzeniami</w:t>
      </w:r>
    </w:p>
    <w:p w:rsidR="008E5E6E" w:rsidRPr="00DC5366" w:rsidRDefault="008E5E6E" w:rsidP="008E5E6E">
      <w:pPr>
        <w:rPr>
          <w:rFonts w:cs="Calibri"/>
        </w:rPr>
      </w:pPr>
      <w:r w:rsidRPr="00DC5366">
        <w:rPr>
          <w:rFonts w:cs="Calibri"/>
        </w:rPr>
        <w:t>-spełniać  technologie  pułapek pyłu</w:t>
      </w:r>
    </w:p>
    <w:p w:rsidR="008E5E6E" w:rsidRPr="00DC5366" w:rsidRDefault="008E5E6E" w:rsidP="008E5E6E">
      <w:pPr>
        <w:rPr>
          <w:rFonts w:cs="Calibri"/>
        </w:rPr>
      </w:pPr>
      <w:r w:rsidRPr="00DC5366">
        <w:rPr>
          <w:rFonts w:cs="Calibri"/>
        </w:rPr>
        <w:t>-wysoka odporność na zanieczyszczenie  powietrza</w:t>
      </w:r>
    </w:p>
    <w:p w:rsidR="008E5E6E" w:rsidRPr="00DC5366" w:rsidRDefault="008E5E6E" w:rsidP="008E5E6E">
      <w:pPr>
        <w:rPr>
          <w:rFonts w:cs="Calibri"/>
        </w:rPr>
      </w:pPr>
      <w:r w:rsidRPr="00DC5366">
        <w:rPr>
          <w:rFonts w:cs="Calibri"/>
        </w:rPr>
        <w:t>-</w:t>
      </w:r>
      <w:r>
        <w:rPr>
          <w:rFonts w:cs="Calibri"/>
        </w:rPr>
        <w:t xml:space="preserve">W  pełni cyfrowy protokół </w:t>
      </w:r>
      <w:r w:rsidRPr="00AF05B9">
        <w:rPr>
          <w:rFonts w:cs="Calibri"/>
        </w:rPr>
        <w:t>współpracujący  z zaoferowanym systemem</w:t>
      </w:r>
      <w:r>
        <w:rPr>
          <w:rFonts w:cs="Calibri"/>
        </w:rPr>
        <w:t>,</w:t>
      </w:r>
    </w:p>
    <w:p w:rsidR="008E5E6E" w:rsidRPr="00DC5366" w:rsidRDefault="008E5E6E" w:rsidP="008E5E6E">
      <w:pPr>
        <w:rPr>
          <w:rFonts w:cs="Calibri"/>
        </w:rPr>
      </w:pPr>
      <w:r w:rsidRPr="00DC5366">
        <w:rPr>
          <w:rFonts w:cs="Calibri"/>
        </w:rPr>
        <w:t>-temperatura pracy -30 stopni C do + 70 stopni C</w:t>
      </w:r>
    </w:p>
    <w:p w:rsidR="008E5E6E" w:rsidRPr="00DC5366" w:rsidRDefault="008E5E6E" w:rsidP="008E5E6E">
      <w:pPr>
        <w:rPr>
          <w:rFonts w:cs="Calibri"/>
        </w:rPr>
      </w:pPr>
    </w:p>
    <w:p w:rsidR="008E5E6E" w:rsidRPr="00DC5366" w:rsidRDefault="008E5E6E" w:rsidP="008E5E6E">
      <w:pPr>
        <w:rPr>
          <w:rFonts w:cs="Calibri"/>
          <w:b/>
          <w:u w:val="single"/>
        </w:rPr>
      </w:pPr>
      <w:r w:rsidRPr="00DC5366">
        <w:rPr>
          <w:rFonts w:cs="Calibri"/>
          <w:b/>
          <w:u w:val="single"/>
        </w:rPr>
        <w:t>Czujki ciepła powinny  spełniać  wymogi</w:t>
      </w:r>
    </w:p>
    <w:p w:rsidR="008E5E6E" w:rsidRPr="00DC5366" w:rsidRDefault="008E5E6E" w:rsidP="008E5E6E">
      <w:pPr>
        <w:rPr>
          <w:rFonts w:cs="Calibri"/>
        </w:rPr>
      </w:pPr>
      <w:r w:rsidRPr="00DC5366">
        <w:rPr>
          <w:rFonts w:cs="Calibri"/>
        </w:rPr>
        <w:t>- zgodne z  normami EN54-7 ; EN54-17</w:t>
      </w:r>
    </w:p>
    <w:p w:rsidR="008E5E6E" w:rsidRPr="00DC5366" w:rsidRDefault="008E5E6E" w:rsidP="008E5E6E">
      <w:pPr>
        <w:rPr>
          <w:rFonts w:cs="Calibri"/>
        </w:rPr>
      </w:pPr>
      <w:r w:rsidRPr="00DC5366">
        <w:rPr>
          <w:rFonts w:cs="Calibri"/>
        </w:rPr>
        <w:t>-spełniać  technologie  pułapek pyłu</w:t>
      </w:r>
    </w:p>
    <w:p w:rsidR="008E5E6E" w:rsidRPr="00DC5366" w:rsidRDefault="008E5E6E" w:rsidP="008E5E6E">
      <w:pPr>
        <w:rPr>
          <w:rFonts w:cs="Calibri"/>
        </w:rPr>
      </w:pPr>
      <w:r w:rsidRPr="00DC5366">
        <w:rPr>
          <w:rFonts w:cs="Calibri"/>
        </w:rPr>
        <w:t>-wysoka odporność na zanieczyszczenie  powietrza</w:t>
      </w:r>
    </w:p>
    <w:p w:rsidR="008E5E6E" w:rsidRPr="00DC5366" w:rsidRDefault="008E5E6E" w:rsidP="008E5E6E">
      <w:pPr>
        <w:rPr>
          <w:rFonts w:cs="Calibri"/>
        </w:rPr>
      </w:pPr>
      <w:r w:rsidRPr="00DC5366">
        <w:rPr>
          <w:rFonts w:cs="Calibri"/>
        </w:rPr>
        <w:t>-W  pełni cyfrowy protokół współpracujący  z zaoferowanym systemem.</w:t>
      </w:r>
    </w:p>
    <w:p w:rsidR="008E5E6E" w:rsidRPr="00DC5366" w:rsidRDefault="008E5E6E" w:rsidP="008E5E6E">
      <w:pPr>
        <w:rPr>
          <w:rFonts w:cs="Calibri"/>
        </w:rPr>
      </w:pPr>
      <w:r w:rsidRPr="00DC5366">
        <w:rPr>
          <w:rFonts w:cs="Calibri"/>
        </w:rPr>
        <w:t>-pełna kompatybilność z  zakresem  central SAP</w:t>
      </w:r>
    </w:p>
    <w:p w:rsidR="008E5E6E" w:rsidRPr="00DC5366" w:rsidRDefault="008E5E6E" w:rsidP="008E5E6E">
      <w:pPr>
        <w:rPr>
          <w:rFonts w:cs="Calibri"/>
        </w:rPr>
      </w:pPr>
      <w:r w:rsidRPr="00DC5366">
        <w:rPr>
          <w:rFonts w:cs="Calibri"/>
        </w:rPr>
        <w:lastRenderedPageBreak/>
        <w:t>-temperatura pracy -30 stopni C do + 70 stopni C</w:t>
      </w:r>
    </w:p>
    <w:p w:rsidR="008E5E6E" w:rsidRPr="00DC5366" w:rsidRDefault="008E5E6E" w:rsidP="008E5E6E">
      <w:pPr>
        <w:rPr>
          <w:rFonts w:cs="Calibri"/>
        </w:rPr>
      </w:pPr>
      <w:r w:rsidRPr="00DC5366">
        <w:rPr>
          <w:rFonts w:cs="Calibri"/>
        </w:rPr>
        <w:t>-dobra odporność na  owady zachowują przy tym wysoką czułość</w:t>
      </w:r>
    </w:p>
    <w:p w:rsidR="008E5E6E" w:rsidRPr="00DC5366" w:rsidRDefault="008E5E6E" w:rsidP="008E5E6E">
      <w:pPr>
        <w:rPr>
          <w:rFonts w:cs="Calibri"/>
        </w:rPr>
      </w:pPr>
    </w:p>
    <w:p w:rsidR="008E5E6E" w:rsidRPr="00DC5366" w:rsidRDefault="008E5E6E" w:rsidP="008E5E6E">
      <w:pPr>
        <w:rPr>
          <w:rFonts w:cs="Calibri"/>
          <w:b/>
          <w:u w:val="single"/>
        </w:rPr>
      </w:pPr>
      <w:r w:rsidRPr="00DC5366">
        <w:rPr>
          <w:rFonts w:cs="Calibri"/>
          <w:b/>
          <w:u w:val="single"/>
        </w:rPr>
        <w:t xml:space="preserve">Bezprzewodowe czujki dymu powinny  spełniać wymogi </w:t>
      </w:r>
    </w:p>
    <w:p w:rsidR="008E5E6E" w:rsidRPr="00DC5366" w:rsidRDefault="008E5E6E" w:rsidP="008E5E6E">
      <w:pPr>
        <w:rPr>
          <w:rFonts w:ascii="Arial" w:eastAsia="Arial" w:hAnsi="Arial" w:cs="Arial"/>
        </w:rPr>
      </w:pPr>
      <w:r w:rsidRPr="00DC5366">
        <w:rPr>
          <w:rFonts w:cs="Calibri"/>
        </w:rPr>
        <w:t xml:space="preserve">-być  zgodna  z </w:t>
      </w:r>
      <w:r w:rsidRPr="00DC5366">
        <w:rPr>
          <w:rFonts w:ascii="Arial" w:eastAsia="Arial" w:hAnsi="Arial" w:cs="Arial"/>
        </w:rPr>
        <w:t>EN54-7 oraz EN54-25</w:t>
      </w:r>
    </w:p>
    <w:p w:rsidR="008E5E6E" w:rsidRPr="00DC5366" w:rsidRDefault="008E5E6E" w:rsidP="008E5E6E">
      <w:pPr>
        <w:rPr>
          <w:rFonts w:cs="Calibri"/>
        </w:rPr>
      </w:pPr>
      <w:r w:rsidRPr="00DC5366">
        <w:rPr>
          <w:rFonts w:cs="Calibri"/>
        </w:rPr>
        <w:t xml:space="preserve">-podwójna i  niezależna analiza rozproszenia światła w  komorze  dymowej wewnętrzne  </w:t>
      </w:r>
    </w:p>
    <w:p w:rsidR="008E5E6E" w:rsidRPr="00DC5366" w:rsidRDefault="008E5E6E" w:rsidP="008E5E6E">
      <w:pPr>
        <w:rPr>
          <w:rFonts w:cs="Calibri"/>
        </w:rPr>
      </w:pPr>
      <w:r w:rsidRPr="00DC5366">
        <w:rPr>
          <w:rFonts w:cs="Calibri"/>
        </w:rPr>
        <w:t>-przetwarzanie algorytmów optymalizacji wydajności czujki</w:t>
      </w:r>
    </w:p>
    <w:p w:rsidR="008E5E6E" w:rsidRPr="00DC5366" w:rsidRDefault="008E5E6E" w:rsidP="008E5E6E">
      <w:pPr>
        <w:rPr>
          <w:rFonts w:cs="Calibri"/>
        </w:rPr>
      </w:pPr>
      <w:r w:rsidRPr="00DC5366">
        <w:rPr>
          <w:rFonts w:cs="Calibri"/>
        </w:rPr>
        <w:t xml:space="preserve">-automatyczna optymalizacja częstotliwości i  amplitudy transmisji bezprzewodowej </w:t>
      </w:r>
    </w:p>
    <w:p w:rsidR="008E5E6E" w:rsidRPr="00DC5366" w:rsidRDefault="008E5E6E" w:rsidP="008E5E6E">
      <w:pPr>
        <w:rPr>
          <w:rFonts w:cs="Calibri"/>
        </w:rPr>
      </w:pPr>
      <w:r w:rsidRPr="00DC5366">
        <w:rPr>
          <w:rFonts w:cs="Calibri"/>
        </w:rPr>
        <w:t>-dynamiczny algorytm zmiany częstotliwości  kanałów w  komunikacji bezprzewodowej</w:t>
      </w:r>
    </w:p>
    <w:p w:rsidR="008E5E6E" w:rsidRPr="00DC5366" w:rsidRDefault="008E5E6E" w:rsidP="008E5E6E">
      <w:pPr>
        <w:rPr>
          <w:rFonts w:cs="Calibri"/>
        </w:rPr>
      </w:pPr>
      <w:r w:rsidRPr="00DC5366">
        <w:rPr>
          <w:rFonts w:cs="Calibri"/>
        </w:rPr>
        <w:t>-obliczeniowy zasięg komunikacji z VW2W lub SGWE-200m</w:t>
      </w:r>
    </w:p>
    <w:p w:rsidR="008E5E6E" w:rsidRPr="00DC5366" w:rsidRDefault="008E5E6E" w:rsidP="008E5E6E">
      <w:pPr>
        <w:rPr>
          <w:rFonts w:cs="Calibri"/>
        </w:rPr>
      </w:pPr>
      <w:r w:rsidRPr="00DC5366">
        <w:rPr>
          <w:rFonts w:cs="Calibri"/>
        </w:rPr>
        <w:t>-częstotliwość robocza : 868-870 MHz</w:t>
      </w:r>
    </w:p>
    <w:p w:rsidR="008E5E6E" w:rsidRPr="00DC5366" w:rsidRDefault="008E5E6E" w:rsidP="008E5E6E">
      <w:pPr>
        <w:rPr>
          <w:rFonts w:cs="Calibri"/>
        </w:rPr>
      </w:pPr>
      <w:r w:rsidRPr="00DC5366">
        <w:rPr>
          <w:rFonts w:cs="Calibri"/>
        </w:rPr>
        <w:t>-rodzaj modulacji: FSK</w:t>
      </w:r>
    </w:p>
    <w:p w:rsidR="008E5E6E" w:rsidRPr="00DC5366" w:rsidRDefault="008E5E6E" w:rsidP="008E5E6E">
      <w:pPr>
        <w:rPr>
          <w:rFonts w:cs="Calibri"/>
        </w:rPr>
      </w:pPr>
      <w:r w:rsidRPr="00DC5366">
        <w:rPr>
          <w:rFonts w:cs="Calibri"/>
        </w:rPr>
        <w:t>-kanały  robocze :7</w:t>
      </w:r>
    </w:p>
    <w:p w:rsidR="008E5E6E" w:rsidRPr="00DC5366" w:rsidRDefault="008E5E6E" w:rsidP="008E5E6E">
      <w:pPr>
        <w:rPr>
          <w:rFonts w:ascii="Arial" w:eastAsia="Arial" w:hAnsi="Arial" w:cs="Arial"/>
        </w:rPr>
      </w:pPr>
      <w:r w:rsidRPr="00DC5366">
        <w:rPr>
          <w:rFonts w:ascii="Arial" w:eastAsia="Arial" w:hAnsi="Arial" w:cs="Arial"/>
        </w:rPr>
        <w:t>- zewnętrzna zakładka identyfikująca czujkę umożliwiająca opis elementu</w:t>
      </w:r>
    </w:p>
    <w:p w:rsidR="008E5E6E" w:rsidRPr="00DC5366" w:rsidRDefault="008E5E6E" w:rsidP="008E5E6E">
      <w:pPr>
        <w:rPr>
          <w:rFonts w:cs="Calibri"/>
        </w:rPr>
      </w:pPr>
      <w:r w:rsidRPr="00DC5366">
        <w:rPr>
          <w:rFonts w:cs="Calibri"/>
        </w:rPr>
        <w:t>-temperatura pracy -10stopni C do +55 stopni C</w:t>
      </w:r>
    </w:p>
    <w:p w:rsidR="008E5E6E" w:rsidRPr="00DC5366" w:rsidRDefault="008E5E6E" w:rsidP="008E5E6E">
      <w:pPr>
        <w:rPr>
          <w:rFonts w:cs="Calibri"/>
        </w:rPr>
      </w:pPr>
      <w:r w:rsidRPr="00DC5366">
        <w:rPr>
          <w:rFonts w:cs="Calibri"/>
        </w:rPr>
        <w:t xml:space="preserve">- praca na standardowych bateriach np. CR123, </w:t>
      </w:r>
      <w:r w:rsidRPr="00DC5366">
        <w:rPr>
          <w:rFonts w:ascii="Arial" w:hAnsi="Arial"/>
        </w:rPr>
        <w:t>CR2032A</w:t>
      </w:r>
      <w:r w:rsidRPr="00DC5366">
        <w:rPr>
          <w:rFonts w:cs="Calibri"/>
        </w:rPr>
        <w:t xml:space="preserve"> lub podobne  AA nie dopuszcza się pakietów bateryjnych </w:t>
      </w:r>
    </w:p>
    <w:p w:rsidR="008E5E6E" w:rsidRPr="00DC5366" w:rsidRDefault="008E5E6E" w:rsidP="008E5E6E">
      <w:pPr>
        <w:rPr>
          <w:rFonts w:cs="Calibri"/>
        </w:rPr>
      </w:pPr>
      <w:r w:rsidRPr="00DC5366">
        <w:rPr>
          <w:rFonts w:cs="Calibri"/>
        </w:rPr>
        <w:t>- czas pracy na baterii powyżej 5 lat</w:t>
      </w:r>
    </w:p>
    <w:p w:rsidR="008E5E6E" w:rsidRPr="00DC5366" w:rsidRDefault="008E5E6E" w:rsidP="008E5E6E">
      <w:pPr>
        <w:rPr>
          <w:rFonts w:cs="Calibri"/>
        </w:rPr>
      </w:pPr>
    </w:p>
    <w:p w:rsidR="008E5E6E" w:rsidRPr="00DC5366" w:rsidRDefault="008E5E6E" w:rsidP="008E5E6E">
      <w:pPr>
        <w:rPr>
          <w:rFonts w:cs="Calibri"/>
          <w:b/>
          <w:u w:val="single"/>
        </w:rPr>
      </w:pPr>
      <w:r w:rsidRPr="00DC5366">
        <w:rPr>
          <w:rFonts w:cs="Calibri"/>
          <w:b/>
          <w:u w:val="single"/>
        </w:rPr>
        <w:t>Bezprzewodowe czujniki temperatury powinny spełniać  wymogi:</w:t>
      </w:r>
    </w:p>
    <w:p w:rsidR="008E5E6E" w:rsidRPr="00DC5366" w:rsidRDefault="008E5E6E" w:rsidP="008E5E6E">
      <w:pPr>
        <w:rPr>
          <w:rFonts w:cs="Calibri"/>
        </w:rPr>
      </w:pPr>
      <w:r w:rsidRPr="00DC5366">
        <w:rPr>
          <w:rFonts w:cs="Calibri"/>
        </w:rPr>
        <w:t xml:space="preserve">-być  zgodna z  normami EN54-5 klasa A1R , oraz EN54-25 </w:t>
      </w:r>
    </w:p>
    <w:p w:rsidR="008E5E6E" w:rsidRPr="00DC5366" w:rsidRDefault="008E5E6E" w:rsidP="008E5E6E">
      <w:pPr>
        <w:rPr>
          <w:rFonts w:cs="Calibri"/>
        </w:rPr>
      </w:pPr>
      <w:r w:rsidRPr="00DC5366">
        <w:rPr>
          <w:rFonts w:cs="Calibri"/>
        </w:rPr>
        <w:t xml:space="preserve">-dwukierunkowa komunikacja bezprzewodowa </w:t>
      </w:r>
    </w:p>
    <w:p w:rsidR="008E5E6E" w:rsidRPr="00DC5366" w:rsidRDefault="008E5E6E" w:rsidP="008E5E6E">
      <w:pPr>
        <w:rPr>
          <w:rFonts w:cs="Calibri"/>
        </w:rPr>
      </w:pPr>
      <w:r w:rsidRPr="00DC5366">
        <w:rPr>
          <w:rFonts w:cs="Calibri"/>
        </w:rPr>
        <w:t>-automatyczna optymalizacja częstotliwości i  amplitudy transmisji bezprzewodowej</w:t>
      </w:r>
    </w:p>
    <w:p w:rsidR="008E5E6E" w:rsidRPr="00DC5366" w:rsidRDefault="008E5E6E" w:rsidP="008E5E6E">
      <w:pPr>
        <w:rPr>
          <w:rFonts w:cs="Calibri"/>
        </w:rPr>
      </w:pPr>
      <w:r w:rsidRPr="00DC5366">
        <w:rPr>
          <w:rFonts w:cs="Calibri"/>
        </w:rPr>
        <w:t>-dynamiczny algorytm zmiany częstotliwości kanałów w  komunikacji bezprzewodowej</w:t>
      </w:r>
    </w:p>
    <w:p w:rsidR="008E5E6E" w:rsidRPr="00DC5366" w:rsidRDefault="008E5E6E" w:rsidP="008E5E6E">
      <w:pPr>
        <w:rPr>
          <w:rFonts w:cs="Calibri"/>
        </w:rPr>
      </w:pPr>
      <w:r w:rsidRPr="00DC5366">
        <w:rPr>
          <w:rFonts w:cs="Calibri"/>
        </w:rPr>
        <w:t>-natychmiastowa transmisja sygnałów alarmowych, komunikatu błędu oraz zabezpieczenia</w:t>
      </w:r>
    </w:p>
    <w:p w:rsidR="008E5E6E" w:rsidRPr="00DC5366" w:rsidRDefault="008E5E6E" w:rsidP="008E5E6E">
      <w:pPr>
        <w:rPr>
          <w:rFonts w:cs="Calibri"/>
        </w:rPr>
      </w:pPr>
      <w:r w:rsidRPr="00DC5366">
        <w:rPr>
          <w:rFonts w:cs="Calibri"/>
        </w:rPr>
        <w:t>-obliczeniowy zasięg komunikacji z VW2W lub SGWE-200m</w:t>
      </w:r>
    </w:p>
    <w:p w:rsidR="008E5E6E" w:rsidRPr="00DC5366" w:rsidRDefault="008E5E6E" w:rsidP="008E5E6E">
      <w:pPr>
        <w:rPr>
          <w:rFonts w:cs="Calibri"/>
        </w:rPr>
      </w:pPr>
      <w:r w:rsidRPr="00DC5366">
        <w:rPr>
          <w:rFonts w:cs="Calibri"/>
        </w:rPr>
        <w:t>-częstotliwość robocza : 868-870 MHz</w:t>
      </w:r>
    </w:p>
    <w:p w:rsidR="008E5E6E" w:rsidRPr="00DC5366" w:rsidRDefault="008E5E6E" w:rsidP="008E5E6E">
      <w:pPr>
        <w:rPr>
          <w:rFonts w:cs="Calibri"/>
        </w:rPr>
      </w:pPr>
      <w:r w:rsidRPr="00DC5366">
        <w:rPr>
          <w:rFonts w:cs="Calibri"/>
        </w:rPr>
        <w:t>-rodzaj modulacji: FSK</w:t>
      </w:r>
    </w:p>
    <w:p w:rsidR="008E5E6E" w:rsidRPr="00DC5366" w:rsidRDefault="008E5E6E" w:rsidP="008E5E6E">
      <w:pPr>
        <w:rPr>
          <w:rFonts w:cs="Calibri"/>
        </w:rPr>
      </w:pPr>
      <w:r w:rsidRPr="00DC5366">
        <w:rPr>
          <w:rFonts w:cs="Calibri"/>
        </w:rPr>
        <w:t>-kanały  robocze :7</w:t>
      </w:r>
    </w:p>
    <w:p w:rsidR="008E5E6E" w:rsidRPr="00DC5366" w:rsidRDefault="008E5E6E" w:rsidP="008E5E6E">
      <w:pPr>
        <w:rPr>
          <w:rFonts w:cs="Calibri"/>
        </w:rPr>
      </w:pPr>
      <w:r w:rsidRPr="00DC5366">
        <w:rPr>
          <w:rFonts w:cs="Calibri"/>
        </w:rPr>
        <w:t>-temperatura pracy -10stopni C do +55 stopni C</w:t>
      </w:r>
    </w:p>
    <w:p w:rsidR="008E5E6E" w:rsidRPr="00DC5366" w:rsidRDefault="008E5E6E" w:rsidP="008E5E6E">
      <w:pPr>
        <w:rPr>
          <w:rFonts w:cs="Calibri"/>
        </w:rPr>
      </w:pPr>
      <w:r w:rsidRPr="00DC5366">
        <w:rPr>
          <w:rFonts w:cs="Calibri"/>
        </w:rPr>
        <w:t>- praca na standardowych bateriach np. CR123 lub AA nie dopuszcza się pakietów bateryjnych</w:t>
      </w:r>
    </w:p>
    <w:p w:rsidR="008E5E6E" w:rsidRPr="00DC5366" w:rsidRDefault="008E5E6E" w:rsidP="008E5E6E">
      <w:pPr>
        <w:rPr>
          <w:rFonts w:cs="Calibri"/>
        </w:rPr>
      </w:pPr>
      <w:r w:rsidRPr="00DC5366">
        <w:rPr>
          <w:rFonts w:cs="Calibri"/>
        </w:rPr>
        <w:t>-</w:t>
      </w:r>
      <w:r>
        <w:rPr>
          <w:rFonts w:cs="Calibri"/>
        </w:rPr>
        <w:t xml:space="preserve"> czas pracy na baterii powyżej 5</w:t>
      </w:r>
      <w:r w:rsidRPr="00DC5366">
        <w:rPr>
          <w:rFonts w:cs="Calibri"/>
        </w:rPr>
        <w:t xml:space="preserve"> lat </w:t>
      </w:r>
    </w:p>
    <w:p w:rsidR="008E5E6E" w:rsidRPr="00DC5366" w:rsidRDefault="008E5E6E" w:rsidP="008E5E6E">
      <w:pPr>
        <w:rPr>
          <w:rFonts w:cs="Calibri"/>
        </w:rPr>
      </w:pPr>
    </w:p>
    <w:p w:rsidR="008E5E6E" w:rsidRPr="00DC5366" w:rsidRDefault="008E5E6E" w:rsidP="008E5E6E">
      <w:pPr>
        <w:rPr>
          <w:rFonts w:cs="Calibri"/>
          <w:b/>
          <w:u w:val="single"/>
        </w:rPr>
      </w:pPr>
      <w:r w:rsidRPr="00DC5366">
        <w:rPr>
          <w:rFonts w:cs="Calibri"/>
          <w:b/>
          <w:u w:val="single"/>
        </w:rPr>
        <w:t>Ręczny Ostrzegacz Pożaru bezprzewodowy  powinien  spełniać wymogi:</w:t>
      </w:r>
    </w:p>
    <w:p w:rsidR="008E5E6E" w:rsidRPr="00DC5366" w:rsidRDefault="008E5E6E" w:rsidP="008E5E6E">
      <w:pPr>
        <w:rPr>
          <w:rFonts w:cs="Calibri"/>
        </w:rPr>
      </w:pPr>
      <w:r w:rsidRPr="00DC5366">
        <w:rPr>
          <w:rFonts w:cs="Calibri"/>
        </w:rPr>
        <w:t xml:space="preserve">-być  zgodna z  normami </w:t>
      </w:r>
      <w:r w:rsidRPr="00DC5366">
        <w:rPr>
          <w:rFonts w:ascii="Arial" w:eastAsia="Arial" w:hAnsi="Arial" w:cs="Arial"/>
        </w:rPr>
        <w:t>EN54-11 oraz EN54-25</w:t>
      </w:r>
    </w:p>
    <w:p w:rsidR="008E5E6E" w:rsidRPr="00DC5366" w:rsidRDefault="008E5E6E" w:rsidP="008E5E6E">
      <w:pPr>
        <w:rPr>
          <w:rFonts w:cs="Calibri"/>
        </w:rPr>
      </w:pPr>
      <w:r w:rsidRPr="00DC5366">
        <w:rPr>
          <w:rFonts w:cs="Calibri"/>
        </w:rPr>
        <w:t xml:space="preserve">-dwukierunkowa komunikacja bezprzewodowa </w:t>
      </w:r>
    </w:p>
    <w:p w:rsidR="008E5E6E" w:rsidRPr="00DC5366" w:rsidRDefault="008E5E6E" w:rsidP="008E5E6E">
      <w:pPr>
        <w:rPr>
          <w:rFonts w:cs="Calibri"/>
        </w:rPr>
      </w:pPr>
      <w:r w:rsidRPr="00DC5366">
        <w:rPr>
          <w:rFonts w:cs="Calibri"/>
        </w:rPr>
        <w:t>-automatyczna optymalizacja częstotliwości i  amplitudy transmisji bezprzewodowej</w:t>
      </w:r>
    </w:p>
    <w:p w:rsidR="008E5E6E" w:rsidRPr="00DC5366" w:rsidRDefault="008E5E6E" w:rsidP="008E5E6E">
      <w:pPr>
        <w:rPr>
          <w:rFonts w:cs="Calibri"/>
        </w:rPr>
      </w:pPr>
      <w:r w:rsidRPr="00DC5366">
        <w:rPr>
          <w:rFonts w:cs="Calibri"/>
        </w:rPr>
        <w:t>-dynamiczny algorytm zmiany częstotliwości kanałów w  komunikacji bezprzewodowej</w:t>
      </w:r>
    </w:p>
    <w:p w:rsidR="008E5E6E" w:rsidRPr="00DC5366" w:rsidRDefault="008E5E6E" w:rsidP="008E5E6E">
      <w:pPr>
        <w:rPr>
          <w:rFonts w:cs="Calibri"/>
        </w:rPr>
      </w:pPr>
      <w:r w:rsidRPr="00DC5366">
        <w:rPr>
          <w:rFonts w:cs="Calibri"/>
        </w:rPr>
        <w:t>-natychmiastowa transmisja sygnałów alarmowych, komunikatu błędu oraz zabezpieczenia</w:t>
      </w:r>
    </w:p>
    <w:p w:rsidR="008E5E6E" w:rsidRPr="00DC5366" w:rsidRDefault="008E5E6E" w:rsidP="008E5E6E">
      <w:pPr>
        <w:rPr>
          <w:rFonts w:cs="Calibri"/>
        </w:rPr>
      </w:pPr>
      <w:r w:rsidRPr="00DC5366">
        <w:rPr>
          <w:rFonts w:cs="Calibri"/>
        </w:rPr>
        <w:t>-obliczeniowy zasięg komunikacji z VW2W lub SGWE-200m</w:t>
      </w:r>
    </w:p>
    <w:p w:rsidR="008E5E6E" w:rsidRPr="00DC5366" w:rsidRDefault="008E5E6E" w:rsidP="008E5E6E">
      <w:pPr>
        <w:rPr>
          <w:rFonts w:cs="Calibri"/>
        </w:rPr>
      </w:pPr>
      <w:r w:rsidRPr="00DC5366">
        <w:rPr>
          <w:rFonts w:cs="Calibri"/>
        </w:rPr>
        <w:t>-częstotliwość robocza : 868-870 MHz</w:t>
      </w:r>
    </w:p>
    <w:p w:rsidR="008E5E6E" w:rsidRPr="00DC5366" w:rsidRDefault="008E5E6E" w:rsidP="008E5E6E">
      <w:pPr>
        <w:rPr>
          <w:rFonts w:cs="Calibri"/>
        </w:rPr>
      </w:pPr>
      <w:r w:rsidRPr="00DC5366">
        <w:rPr>
          <w:rFonts w:cs="Calibri"/>
        </w:rPr>
        <w:t>-rodzaj modulacji: FSK</w:t>
      </w:r>
    </w:p>
    <w:p w:rsidR="008E5E6E" w:rsidRPr="00DC5366" w:rsidRDefault="008E5E6E" w:rsidP="008E5E6E">
      <w:pPr>
        <w:rPr>
          <w:rFonts w:cs="Calibri"/>
        </w:rPr>
      </w:pPr>
    </w:p>
    <w:p w:rsidR="008E5E6E" w:rsidRPr="00DC5366" w:rsidRDefault="008E5E6E" w:rsidP="008E5E6E">
      <w:pPr>
        <w:rPr>
          <w:rFonts w:cs="Calibri"/>
        </w:rPr>
      </w:pPr>
      <w:r w:rsidRPr="00DC5366">
        <w:rPr>
          <w:rFonts w:cs="Calibri"/>
        </w:rPr>
        <w:t>-kanały  robocze :7</w:t>
      </w:r>
    </w:p>
    <w:p w:rsidR="008E5E6E" w:rsidRPr="00DC5366" w:rsidRDefault="008E5E6E" w:rsidP="008E5E6E">
      <w:pPr>
        <w:rPr>
          <w:rFonts w:cs="Calibri"/>
        </w:rPr>
      </w:pPr>
      <w:r w:rsidRPr="00DC5366">
        <w:rPr>
          <w:rFonts w:cs="Calibri"/>
        </w:rPr>
        <w:t>-temperatura pracy -10stopni C do +55 stopni C</w:t>
      </w:r>
    </w:p>
    <w:p w:rsidR="008E5E6E" w:rsidRPr="00DC5366" w:rsidRDefault="008E5E6E" w:rsidP="008E5E6E">
      <w:pPr>
        <w:rPr>
          <w:rFonts w:cs="Calibri"/>
        </w:rPr>
      </w:pPr>
      <w:r w:rsidRPr="00DC5366">
        <w:rPr>
          <w:rFonts w:cs="Calibri"/>
        </w:rPr>
        <w:t xml:space="preserve">-możliwość </w:t>
      </w:r>
      <w:proofErr w:type="spellStart"/>
      <w:r w:rsidRPr="00DC5366">
        <w:rPr>
          <w:rFonts w:cs="Calibri"/>
        </w:rPr>
        <w:t>autoadresacji</w:t>
      </w:r>
      <w:proofErr w:type="spellEnd"/>
      <w:r w:rsidRPr="00DC5366">
        <w:rPr>
          <w:rFonts w:cs="Calibri"/>
        </w:rPr>
        <w:t xml:space="preserve">  z  poziomu centrali p.poż</w:t>
      </w:r>
    </w:p>
    <w:p w:rsidR="008E5E6E" w:rsidRPr="00DC5366" w:rsidRDefault="008E5E6E" w:rsidP="008E5E6E">
      <w:pPr>
        <w:rPr>
          <w:rFonts w:cs="Calibri"/>
        </w:rPr>
      </w:pPr>
      <w:r w:rsidRPr="00DC5366">
        <w:rPr>
          <w:rFonts w:cs="Calibri"/>
        </w:rPr>
        <w:t>-wymagane świadectwa dopuszczania dla ROP w  wersji pętlowej i bezprzewodowej</w:t>
      </w:r>
    </w:p>
    <w:p w:rsidR="008E5E6E" w:rsidRPr="00DC5366" w:rsidRDefault="008E5E6E" w:rsidP="008E5E6E">
      <w:pPr>
        <w:rPr>
          <w:rFonts w:cs="Calibri"/>
        </w:rPr>
      </w:pPr>
    </w:p>
    <w:p w:rsidR="008E5E6E" w:rsidRPr="00DC5366" w:rsidRDefault="008E5E6E" w:rsidP="008E5E6E">
      <w:pPr>
        <w:rPr>
          <w:rFonts w:cs="Calibri"/>
          <w:b/>
          <w:u w:val="single"/>
        </w:rPr>
      </w:pPr>
      <w:r w:rsidRPr="00DC5366">
        <w:rPr>
          <w:rFonts w:cs="Calibri"/>
          <w:b/>
          <w:u w:val="single"/>
        </w:rPr>
        <w:t xml:space="preserve">Translator instalacji bezprzewodowej  i  </w:t>
      </w:r>
      <w:proofErr w:type="spellStart"/>
      <w:r w:rsidRPr="00DC5366">
        <w:rPr>
          <w:rFonts w:cs="Calibri"/>
          <w:b/>
          <w:u w:val="single"/>
        </w:rPr>
        <w:t>expander</w:t>
      </w:r>
      <w:proofErr w:type="spellEnd"/>
      <w:r w:rsidRPr="00DC5366">
        <w:rPr>
          <w:rFonts w:cs="Calibri"/>
          <w:b/>
          <w:u w:val="single"/>
        </w:rPr>
        <w:t xml:space="preserve">  powinien  spełniać  wymogi </w:t>
      </w:r>
    </w:p>
    <w:p w:rsidR="008E5E6E" w:rsidRPr="00DC5366" w:rsidRDefault="008E5E6E" w:rsidP="008E5E6E">
      <w:pPr>
        <w:rPr>
          <w:rFonts w:cs="Calibri"/>
        </w:rPr>
      </w:pPr>
      <w:r w:rsidRPr="00DC5366">
        <w:rPr>
          <w:rFonts w:cs="Calibri"/>
        </w:rPr>
        <w:lastRenderedPageBreak/>
        <w:t xml:space="preserve">-wysoka odporność  na  szumy </w:t>
      </w:r>
    </w:p>
    <w:p w:rsidR="008E5E6E" w:rsidRPr="00DC5366" w:rsidRDefault="008E5E6E" w:rsidP="008E5E6E">
      <w:pPr>
        <w:rPr>
          <w:rFonts w:cs="Calibri"/>
        </w:rPr>
      </w:pPr>
      <w:r w:rsidRPr="00DC5366">
        <w:rPr>
          <w:rFonts w:cs="Calibri"/>
        </w:rPr>
        <w:t>-możliwość podłączenia do 32 urządzeń bezprzewodowych</w:t>
      </w:r>
    </w:p>
    <w:p w:rsidR="008E5E6E" w:rsidRPr="00DC5366" w:rsidRDefault="008E5E6E" w:rsidP="008E5E6E">
      <w:pPr>
        <w:rPr>
          <w:rFonts w:cs="Calibri"/>
        </w:rPr>
      </w:pPr>
      <w:r w:rsidRPr="00DC5366">
        <w:rPr>
          <w:rFonts w:cs="Calibri"/>
        </w:rPr>
        <w:t>- wewnętrzna pamięć i zapis zdarzeń w urządzeniu dla podłączonych elementów bezprzewodowych</w:t>
      </w:r>
    </w:p>
    <w:p w:rsidR="008E5E6E" w:rsidRPr="00DC5366" w:rsidRDefault="008E5E6E" w:rsidP="008E5E6E">
      <w:pPr>
        <w:rPr>
          <w:rFonts w:cs="Calibri"/>
        </w:rPr>
      </w:pPr>
      <w:r w:rsidRPr="00DC5366">
        <w:rPr>
          <w:rFonts w:cs="Calibri"/>
        </w:rPr>
        <w:t>-możliwość programowania przy  pomocy komputera PC</w:t>
      </w:r>
    </w:p>
    <w:p w:rsidR="008E5E6E" w:rsidRPr="00DC5366" w:rsidRDefault="008E5E6E" w:rsidP="008E5E6E">
      <w:pPr>
        <w:rPr>
          <w:rFonts w:cs="Calibri"/>
        </w:rPr>
      </w:pPr>
      <w:r w:rsidRPr="00DC5366">
        <w:rPr>
          <w:rFonts w:cs="Calibri"/>
        </w:rPr>
        <w:t>-wykorzystywać do pracy algorytm dynamicznej częstotliwości</w:t>
      </w:r>
    </w:p>
    <w:p w:rsidR="008E5E6E" w:rsidRPr="00DC5366" w:rsidRDefault="008E5E6E" w:rsidP="008E5E6E">
      <w:pPr>
        <w:rPr>
          <w:rFonts w:cs="Calibri"/>
        </w:rPr>
      </w:pPr>
      <w:r w:rsidRPr="00DC5366">
        <w:rPr>
          <w:rFonts w:cs="Calibri"/>
        </w:rPr>
        <w:t>-komunikacja dwukierunkowa (urządzenie zdawczo-odbiorcze)</w:t>
      </w:r>
    </w:p>
    <w:p w:rsidR="008E5E6E" w:rsidRPr="00DC5366" w:rsidRDefault="008E5E6E" w:rsidP="008E5E6E">
      <w:pPr>
        <w:rPr>
          <w:rFonts w:cs="Calibri"/>
        </w:rPr>
      </w:pPr>
      <w:r w:rsidRPr="00DC5366">
        <w:rPr>
          <w:rFonts w:cs="Calibri"/>
        </w:rPr>
        <w:t>-zakres częstotliwości 868 (zgodnie z  normą ETSI EN 300-220-1)</w:t>
      </w:r>
    </w:p>
    <w:p w:rsidR="008E5E6E" w:rsidRPr="00DC5366" w:rsidRDefault="008E5E6E" w:rsidP="008E5E6E">
      <w:pPr>
        <w:rPr>
          <w:rFonts w:cs="Calibri"/>
        </w:rPr>
      </w:pPr>
      <w:r w:rsidRPr="00DC5366">
        <w:rPr>
          <w:rFonts w:cs="Calibri"/>
        </w:rPr>
        <w:t>-modulacja FSK</w:t>
      </w:r>
    </w:p>
    <w:p w:rsidR="008E5E6E" w:rsidRPr="00DC5366" w:rsidRDefault="008E5E6E" w:rsidP="008E5E6E">
      <w:pPr>
        <w:rPr>
          <w:rFonts w:cs="Calibri"/>
        </w:rPr>
      </w:pPr>
      <w:r w:rsidRPr="00DC5366">
        <w:rPr>
          <w:rFonts w:cs="Calibri"/>
        </w:rPr>
        <w:t xml:space="preserve">-wielokanałowość do  7  kanałów </w:t>
      </w:r>
    </w:p>
    <w:p w:rsidR="008E5E6E" w:rsidRPr="00DC5366" w:rsidRDefault="008E5E6E" w:rsidP="008E5E6E">
      <w:pPr>
        <w:rPr>
          <w:rFonts w:cs="Calibri"/>
        </w:rPr>
      </w:pPr>
      <w:r w:rsidRPr="00DC5366">
        <w:rPr>
          <w:rFonts w:cs="Calibri"/>
        </w:rPr>
        <w:t xml:space="preserve">-automatyczne zarządzanie mocą  transmisji </w:t>
      </w:r>
    </w:p>
    <w:p w:rsidR="008E5E6E" w:rsidRPr="00DC5366" w:rsidRDefault="008E5E6E" w:rsidP="008E5E6E">
      <w:pPr>
        <w:rPr>
          <w:rFonts w:cs="Calibri"/>
        </w:rPr>
      </w:pPr>
      <w:r w:rsidRPr="00DC5366">
        <w:rPr>
          <w:rFonts w:cs="Calibri"/>
        </w:rPr>
        <w:t>-dwie anteny zapewniające bezpieczną i  bezawaryjną komunikację</w:t>
      </w:r>
    </w:p>
    <w:p w:rsidR="008E5E6E" w:rsidRPr="00DC5366" w:rsidRDefault="008E5E6E" w:rsidP="008E5E6E">
      <w:pPr>
        <w:rPr>
          <w:rFonts w:cs="Calibri"/>
        </w:rPr>
      </w:pPr>
      <w:r w:rsidRPr="00DC5366">
        <w:rPr>
          <w:rFonts w:cs="Calibri"/>
        </w:rPr>
        <w:t>-zasilanie  z pętli  systemu detekcji pożaru</w:t>
      </w:r>
    </w:p>
    <w:p w:rsidR="008E5E6E" w:rsidRPr="00DC5366" w:rsidRDefault="008E5E6E" w:rsidP="008E5E6E">
      <w:pPr>
        <w:rPr>
          <w:rFonts w:cs="Calibri"/>
        </w:rPr>
      </w:pPr>
      <w:r w:rsidRPr="00DC5366">
        <w:rPr>
          <w:rFonts w:cs="Calibri"/>
        </w:rPr>
        <w:t>-natychmiastowa  transmisja sygnałów  alarmu , komunikat błędu oraz zabezpieczenia (niepowołanej ingerencji) z połączonych urządzeń bezprzewodowych</w:t>
      </w:r>
    </w:p>
    <w:p w:rsidR="008E5E6E" w:rsidRPr="00DC5366" w:rsidRDefault="008E5E6E" w:rsidP="008E5E6E">
      <w:pPr>
        <w:rPr>
          <w:rFonts w:cs="Calibri"/>
        </w:rPr>
      </w:pPr>
      <w:r w:rsidRPr="00DC5366">
        <w:rPr>
          <w:rFonts w:cs="Calibri"/>
        </w:rPr>
        <w:t>-zasięg komunikacji z urządzeniami  podrzędnymi -200m</w:t>
      </w:r>
    </w:p>
    <w:p w:rsidR="008E5E6E" w:rsidRPr="00DC5366" w:rsidRDefault="008E5E6E" w:rsidP="008E5E6E">
      <w:pPr>
        <w:rPr>
          <w:rFonts w:cs="Calibri"/>
        </w:rPr>
      </w:pPr>
      <w:r w:rsidRPr="00DC5366">
        <w:rPr>
          <w:rFonts w:cs="Calibri"/>
        </w:rPr>
        <w:t>-zasięg komunikacji z ekspanderami - 500m</w:t>
      </w:r>
    </w:p>
    <w:p w:rsidR="008E5E6E" w:rsidRPr="00DC5366" w:rsidRDefault="008E5E6E" w:rsidP="008E5E6E">
      <w:pPr>
        <w:rPr>
          <w:rFonts w:cs="Calibri"/>
        </w:rPr>
      </w:pPr>
      <w:r w:rsidRPr="00DC5366">
        <w:rPr>
          <w:rFonts w:cs="Calibri"/>
        </w:rPr>
        <w:t>-częstotliwość robocza : 868-870 MHz</w:t>
      </w:r>
    </w:p>
    <w:p w:rsidR="008E5E6E" w:rsidRPr="00DC5366" w:rsidRDefault="008E5E6E" w:rsidP="008E5E6E">
      <w:pPr>
        <w:rPr>
          <w:rFonts w:cs="Calibri"/>
        </w:rPr>
      </w:pPr>
      <w:r w:rsidRPr="00DC5366">
        <w:rPr>
          <w:rFonts w:cs="Calibri"/>
        </w:rPr>
        <w:t>-rodzaj modulacji: FSK</w:t>
      </w:r>
    </w:p>
    <w:p w:rsidR="008E5E6E" w:rsidRPr="00DC5366" w:rsidRDefault="008E5E6E" w:rsidP="008E5E6E">
      <w:pPr>
        <w:rPr>
          <w:rFonts w:cs="Calibri"/>
        </w:rPr>
      </w:pPr>
      <w:r w:rsidRPr="00DC5366">
        <w:rPr>
          <w:rFonts w:cs="Calibri"/>
        </w:rPr>
        <w:t>-kanały  robocze :7</w:t>
      </w:r>
    </w:p>
    <w:p w:rsidR="008E5E6E" w:rsidRPr="00DC5366" w:rsidRDefault="008E5E6E" w:rsidP="008E5E6E">
      <w:pPr>
        <w:rPr>
          <w:rFonts w:cs="Calibri"/>
        </w:rPr>
      </w:pPr>
      <w:r w:rsidRPr="00DC5366">
        <w:rPr>
          <w:rFonts w:cs="Calibri"/>
        </w:rPr>
        <w:t>-temperatura pracy -35 stopni C do +55 stopni C</w:t>
      </w:r>
    </w:p>
    <w:p w:rsidR="008E5E6E" w:rsidRPr="00DC5366" w:rsidRDefault="008E5E6E" w:rsidP="008E5E6E">
      <w:pPr>
        <w:rPr>
          <w:rFonts w:cs="Calibri"/>
        </w:rPr>
      </w:pPr>
    </w:p>
    <w:p w:rsidR="008E5E6E" w:rsidRPr="00DC5366" w:rsidRDefault="008E5E6E" w:rsidP="008E5E6E">
      <w:pPr>
        <w:rPr>
          <w:rFonts w:cs="Calibri"/>
          <w:b/>
          <w:u w:val="single"/>
        </w:rPr>
      </w:pPr>
      <w:r w:rsidRPr="00DC5366">
        <w:rPr>
          <w:rFonts w:cs="Calibri"/>
          <w:b/>
          <w:u w:val="single"/>
        </w:rPr>
        <w:t>Moduły  sterowania syrenami powinny  spełniać  wymogi:</w:t>
      </w:r>
    </w:p>
    <w:p w:rsidR="008E5E6E" w:rsidRPr="00DC5366" w:rsidRDefault="008E5E6E" w:rsidP="008E5E6E">
      <w:pPr>
        <w:rPr>
          <w:rFonts w:cs="Calibri"/>
        </w:rPr>
      </w:pPr>
      <w:r w:rsidRPr="00DC5366">
        <w:rPr>
          <w:rFonts w:cs="Calibri"/>
        </w:rPr>
        <w:t>- być  zgodna  z  normą EN54-18</w:t>
      </w:r>
    </w:p>
    <w:p w:rsidR="008E5E6E" w:rsidRPr="00DC5366" w:rsidRDefault="008E5E6E" w:rsidP="008E5E6E">
      <w:pPr>
        <w:rPr>
          <w:rFonts w:cs="Calibri"/>
        </w:rPr>
      </w:pPr>
      <w:r w:rsidRPr="00DC5366">
        <w:rPr>
          <w:rFonts w:cs="Calibri"/>
        </w:rPr>
        <w:t xml:space="preserve">-możliwość podłączenia  do 240 urządzeń w  pętli </w:t>
      </w:r>
    </w:p>
    <w:p w:rsidR="008E5E6E" w:rsidRPr="00DC5366" w:rsidRDefault="008E5E6E" w:rsidP="008E5E6E">
      <w:pPr>
        <w:rPr>
          <w:rFonts w:cs="Calibri"/>
        </w:rPr>
      </w:pPr>
      <w:r w:rsidRPr="00DC5366">
        <w:rPr>
          <w:rFonts w:cs="Calibri"/>
        </w:rPr>
        <w:t xml:space="preserve">-informacja o jakości sygnału w  pętli </w:t>
      </w:r>
    </w:p>
    <w:p w:rsidR="008E5E6E" w:rsidRPr="00DC5366" w:rsidRDefault="008E5E6E" w:rsidP="008E5E6E">
      <w:pPr>
        <w:autoSpaceDE w:val="0"/>
        <w:rPr>
          <w:rFonts w:ascii="Arial" w:eastAsia="–`ÝŅ◊óŚ" w:hAnsi="Arial" w:cs="Arial"/>
          <w:sz w:val="20"/>
          <w:szCs w:val="20"/>
        </w:rPr>
      </w:pPr>
      <w:r w:rsidRPr="00DC5366">
        <w:rPr>
          <w:rFonts w:ascii="Arial" w:eastAsia="–`ÝŅ◊óŚ" w:hAnsi="Arial" w:cs="Arial"/>
          <w:sz w:val="20"/>
          <w:szCs w:val="20"/>
        </w:rPr>
        <w:t xml:space="preserve">- średni pobór prądu w stanie czuwania I=0,2 </w:t>
      </w:r>
      <w:proofErr w:type="spellStart"/>
      <w:r w:rsidRPr="00DC5366">
        <w:rPr>
          <w:rFonts w:ascii="Arial" w:eastAsia="–`ÝŅ◊óŚ" w:hAnsi="Arial" w:cs="Arial"/>
          <w:sz w:val="20"/>
          <w:szCs w:val="20"/>
        </w:rPr>
        <w:t>mA</w:t>
      </w:r>
      <w:proofErr w:type="spellEnd"/>
      <w:r w:rsidRPr="00DC5366">
        <w:rPr>
          <w:rFonts w:ascii="Arial" w:eastAsia="–`ÝŅ◊óŚ" w:hAnsi="Arial" w:cs="Arial"/>
          <w:sz w:val="20"/>
          <w:szCs w:val="20"/>
        </w:rPr>
        <w:t>, 24 VDC</w:t>
      </w:r>
    </w:p>
    <w:p w:rsidR="008E5E6E" w:rsidRPr="00DC5366" w:rsidRDefault="008E5E6E" w:rsidP="008E5E6E">
      <w:pPr>
        <w:rPr>
          <w:rFonts w:cs="Calibri"/>
        </w:rPr>
      </w:pPr>
      <w:r w:rsidRPr="00DC5366">
        <w:rPr>
          <w:rFonts w:cs="Calibri"/>
        </w:rPr>
        <w:t>- temperatura  pracy -15 C stopni do +55 stopni  C</w:t>
      </w:r>
    </w:p>
    <w:p w:rsidR="008E5E6E" w:rsidRPr="00DC5366" w:rsidRDefault="008E5E6E" w:rsidP="008E5E6E">
      <w:pPr>
        <w:rPr>
          <w:rFonts w:cs="Calibri"/>
        </w:rPr>
      </w:pPr>
      <w:r w:rsidRPr="00DC5366">
        <w:rPr>
          <w:rFonts w:cs="Calibri"/>
        </w:rPr>
        <w:t>- obciążalność min 2A</w:t>
      </w:r>
    </w:p>
    <w:p w:rsidR="008E5E6E" w:rsidRPr="00DC5366" w:rsidRDefault="008E5E6E" w:rsidP="008E5E6E">
      <w:pPr>
        <w:rPr>
          <w:rFonts w:cs="Calibri"/>
        </w:rPr>
      </w:pPr>
    </w:p>
    <w:p w:rsidR="008E5E6E" w:rsidRPr="00DC5366" w:rsidRDefault="008E5E6E" w:rsidP="008E5E6E">
      <w:pPr>
        <w:rPr>
          <w:rFonts w:cs="Calibri"/>
          <w:b/>
          <w:u w:val="single"/>
        </w:rPr>
      </w:pPr>
      <w:r w:rsidRPr="00DC5366">
        <w:rPr>
          <w:rFonts w:cs="Calibri"/>
          <w:b/>
          <w:u w:val="single"/>
        </w:rPr>
        <w:t>Moduł sterownia  CENTRALA  WENTYLACJI powinien  spełniać  wymogi :</w:t>
      </w:r>
    </w:p>
    <w:p w:rsidR="008E5E6E" w:rsidRPr="00DC5366" w:rsidRDefault="008E5E6E" w:rsidP="008E5E6E">
      <w:pPr>
        <w:rPr>
          <w:rFonts w:cs="Calibri"/>
        </w:rPr>
      </w:pPr>
      <w:r w:rsidRPr="00DC5366">
        <w:rPr>
          <w:rFonts w:cs="Calibri"/>
        </w:rPr>
        <w:t>- być  zgodna  z  normą EN54-18</w:t>
      </w:r>
    </w:p>
    <w:p w:rsidR="008E5E6E" w:rsidRPr="00DC5366" w:rsidRDefault="008E5E6E" w:rsidP="008E5E6E">
      <w:pPr>
        <w:rPr>
          <w:rFonts w:cs="Calibri"/>
        </w:rPr>
      </w:pPr>
      <w:r>
        <w:rPr>
          <w:rFonts w:cs="Calibri"/>
        </w:rPr>
        <w:t>-możliwość podłączenia  do 240 urządzeń</w:t>
      </w:r>
      <w:r w:rsidRPr="00DC5366">
        <w:rPr>
          <w:rFonts w:cs="Calibri"/>
        </w:rPr>
        <w:t xml:space="preserve"> w  pętli </w:t>
      </w:r>
    </w:p>
    <w:p w:rsidR="008E5E6E" w:rsidRPr="00DC5366" w:rsidRDefault="008E5E6E" w:rsidP="008E5E6E">
      <w:pPr>
        <w:rPr>
          <w:rFonts w:cs="Calibri"/>
        </w:rPr>
      </w:pPr>
      <w:r w:rsidRPr="00DC5366">
        <w:rPr>
          <w:rFonts w:cs="Calibri"/>
        </w:rPr>
        <w:t xml:space="preserve">-informacja o jakości sygnału w  pętli </w:t>
      </w:r>
    </w:p>
    <w:p w:rsidR="008E5E6E" w:rsidRPr="00DC5366" w:rsidRDefault="008E5E6E" w:rsidP="008E5E6E">
      <w:pPr>
        <w:rPr>
          <w:rFonts w:cs="Calibri"/>
        </w:rPr>
      </w:pPr>
      <w:r w:rsidRPr="00DC5366">
        <w:rPr>
          <w:rFonts w:cs="Calibri"/>
        </w:rPr>
        <w:t xml:space="preserve">- detekcje zdublowanych adresów </w:t>
      </w:r>
    </w:p>
    <w:p w:rsidR="008E5E6E" w:rsidRPr="00DC5366" w:rsidRDefault="008E5E6E" w:rsidP="008E5E6E">
      <w:pPr>
        <w:rPr>
          <w:rFonts w:cs="Calibri"/>
        </w:rPr>
      </w:pPr>
      <w:r w:rsidRPr="00DC5366">
        <w:rPr>
          <w:rFonts w:cs="Calibri"/>
        </w:rPr>
        <w:t>- temperatura  pracy -15 C stopni do +55 stopni  C</w:t>
      </w:r>
    </w:p>
    <w:p w:rsidR="008E5E6E" w:rsidRPr="00DC5366" w:rsidRDefault="008E5E6E" w:rsidP="008E5E6E">
      <w:pPr>
        <w:rPr>
          <w:rFonts w:cs="Calibri"/>
        </w:rPr>
      </w:pPr>
      <w:r w:rsidRPr="00DC5366">
        <w:rPr>
          <w:rFonts w:cs="Calibri"/>
        </w:rPr>
        <w:t>- obciążalność min 2A</w:t>
      </w:r>
    </w:p>
    <w:p w:rsidR="008E5E6E" w:rsidRPr="00DC5366" w:rsidRDefault="008E5E6E" w:rsidP="008E5E6E">
      <w:pPr>
        <w:rPr>
          <w:rFonts w:cs="Calibri"/>
        </w:rPr>
      </w:pPr>
    </w:p>
    <w:p w:rsidR="008E5E6E" w:rsidRPr="00DC5366" w:rsidRDefault="008E5E6E" w:rsidP="008E5E6E">
      <w:pPr>
        <w:rPr>
          <w:rFonts w:cs="Calibri"/>
          <w:b/>
          <w:u w:val="single"/>
        </w:rPr>
      </w:pPr>
      <w:r w:rsidRPr="00DC5366">
        <w:rPr>
          <w:rFonts w:cs="Calibri"/>
          <w:b/>
          <w:u w:val="single"/>
        </w:rPr>
        <w:t>Bezprzewodowe Sygnalizatory akustyczne ścienne  z  opcją optyczną  powinny  spełniać  wymogi:</w:t>
      </w:r>
    </w:p>
    <w:p w:rsidR="008E5E6E" w:rsidRPr="00DC5366" w:rsidRDefault="008E5E6E" w:rsidP="008E5E6E">
      <w:pPr>
        <w:rPr>
          <w:rFonts w:cs="Calibri"/>
        </w:rPr>
      </w:pPr>
      <w:r w:rsidRPr="00DC5366">
        <w:rPr>
          <w:rFonts w:cs="Calibri"/>
        </w:rPr>
        <w:t>-kompatybilność z inteligentnymi i  bezprzewodowymi modułami wyjściowymi systemu Alarmu Pożarowego</w:t>
      </w:r>
    </w:p>
    <w:p w:rsidR="008E5E6E" w:rsidRPr="00DC5366" w:rsidRDefault="008E5E6E" w:rsidP="008E5E6E">
      <w:pPr>
        <w:rPr>
          <w:rFonts w:cs="Calibri"/>
        </w:rPr>
      </w:pPr>
      <w:r w:rsidRPr="00DC5366">
        <w:rPr>
          <w:rFonts w:cs="Calibri"/>
        </w:rPr>
        <w:t xml:space="preserve">-być  zgodnym z normą </w:t>
      </w:r>
      <w:r w:rsidRPr="00DC5366">
        <w:rPr>
          <w:rFonts w:ascii="Arial" w:eastAsia="Arial" w:hAnsi="Arial" w:cs="Arial"/>
        </w:rPr>
        <w:t>EN 54-23 PN-EN 54-3</w:t>
      </w:r>
    </w:p>
    <w:p w:rsidR="008E5E6E" w:rsidRPr="00DC5366" w:rsidRDefault="008E5E6E" w:rsidP="008E5E6E">
      <w:pPr>
        <w:rPr>
          <w:rFonts w:cs="Calibri"/>
        </w:rPr>
      </w:pPr>
      <w:r w:rsidRPr="00DC5366">
        <w:rPr>
          <w:rFonts w:cs="Calibri"/>
        </w:rPr>
        <w:t xml:space="preserve">-32 rodzaje sygnału akustycznego </w:t>
      </w:r>
    </w:p>
    <w:p w:rsidR="008E5E6E" w:rsidRPr="00DC5366" w:rsidRDefault="008E5E6E" w:rsidP="008E5E6E">
      <w:pPr>
        <w:rPr>
          <w:rFonts w:cs="Calibri"/>
        </w:rPr>
      </w:pPr>
      <w:r w:rsidRPr="00DC5366">
        <w:rPr>
          <w:rFonts w:cs="Calibri"/>
        </w:rPr>
        <w:t xml:space="preserve">-dwustopniowe alarmowanie  </w:t>
      </w:r>
    </w:p>
    <w:p w:rsidR="008E5E6E" w:rsidRPr="00DC5366" w:rsidRDefault="008E5E6E" w:rsidP="008E5E6E">
      <w:pPr>
        <w:rPr>
          <w:rFonts w:cs="Calibri"/>
        </w:rPr>
      </w:pPr>
      <w:r w:rsidRPr="00DC5366">
        <w:rPr>
          <w:rFonts w:cs="Calibri"/>
        </w:rPr>
        <w:t>-odporność na warunki atmosferyczne –IP65</w:t>
      </w:r>
    </w:p>
    <w:p w:rsidR="008E5E6E" w:rsidRPr="00DC5366" w:rsidRDefault="008E5E6E" w:rsidP="008E5E6E">
      <w:pPr>
        <w:rPr>
          <w:rFonts w:cs="Calibri"/>
        </w:rPr>
      </w:pPr>
      <w:r w:rsidRPr="00DC5366">
        <w:rPr>
          <w:rFonts w:cs="Calibri"/>
        </w:rPr>
        <w:t>-wbudowany mikrofon testujący</w:t>
      </w:r>
    </w:p>
    <w:p w:rsidR="008E5E6E" w:rsidRPr="00DC5366" w:rsidRDefault="008E5E6E" w:rsidP="008E5E6E">
      <w:pPr>
        <w:rPr>
          <w:rFonts w:cs="Calibri"/>
        </w:rPr>
      </w:pPr>
      <w:r w:rsidRPr="00DC5366">
        <w:rPr>
          <w:rFonts w:cs="Calibri"/>
        </w:rPr>
        <w:t>- współpraca z modułami bezprzewodowymi</w:t>
      </w:r>
    </w:p>
    <w:p w:rsidR="008E5E6E" w:rsidRPr="00DC5366" w:rsidRDefault="008E5E6E" w:rsidP="008E5E6E">
      <w:pPr>
        <w:rPr>
          <w:rFonts w:cs="Calibri"/>
        </w:rPr>
      </w:pPr>
      <w:r w:rsidRPr="00DC5366">
        <w:rPr>
          <w:rFonts w:cs="Calibri"/>
        </w:rPr>
        <w:t xml:space="preserve">-zasilanie z  standardowych bateriach np. CR123, </w:t>
      </w:r>
      <w:r w:rsidRPr="00DC5366">
        <w:rPr>
          <w:rFonts w:ascii="Arial" w:hAnsi="Arial"/>
        </w:rPr>
        <w:t>CR2032A</w:t>
      </w:r>
      <w:r w:rsidRPr="00DC5366">
        <w:rPr>
          <w:rFonts w:cs="Calibri"/>
        </w:rPr>
        <w:t xml:space="preserve"> lub podobne  AA nie dopuszcza się pakietów bateryjnych</w:t>
      </w:r>
    </w:p>
    <w:p w:rsidR="008E5E6E" w:rsidRPr="00DC5366" w:rsidRDefault="008E5E6E" w:rsidP="008E5E6E">
      <w:pPr>
        <w:rPr>
          <w:rFonts w:cs="Calibri"/>
        </w:rPr>
      </w:pPr>
      <w:r w:rsidRPr="00DC5366">
        <w:rPr>
          <w:rFonts w:cs="Calibri"/>
        </w:rPr>
        <w:lastRenderedPageBreak/>
        <w:t>-natychmiastowa transmisja sygnałów alarmu , komunikatu błędu oraz zabezpieczenia (niepowołanej ingerencji) z podłączonych urządzeń bezprzewodowych</w:t>
      </w:r>
    </w:p>
    <w:p w:rsidR="008E5E6E" w:rsidRPr="00DC5366" w:rsidRDefault="008E5E6E" w:rsidP="008E5E6E">
      <w:pPr>
        <w:rPr>
          <w:rFonts w:cs="Calibri"/>
        </w:rPr>
      </w:pPr>
      <w:r w:rsidRPr="00DC5366">
        <w:rPr>
          <w:rFonts w:cs="Calibri"/>
        </w:rPr>
        <w:t>-zakres 868MHz (zgodnie  z  normą ETSI  en 300-200-1)</w:t>
      </w:r>
    </w:p>
    <w:p w:rsidR="008E5E6E" w:rsidRPr="00DC5366" w:rsidRDefault="008E5E6E" w:rsidP="008E5E6E">
      <w:pPr>
        <w:rPr>
          <w:rFonts w:cs="Calibri"/>
        </w:rPr>
      </w:pPr>
      <w:r w:rsidRPr="00DC5366">
        <w:rPr>
          <w:rFonts w:cs="Calibri"/>
        </w:rPr>
        <w:t>-modulacja FSK</w:t>
      </w:r>
    </w:p>
    <w:p w:rsidR="008E5E6E" w:rsidRPr="00DC5366" w:rsidRDefault="008E5E6E" w:rsidP="008E5E6E">
      <w:pPr>
        <w:rPr>
          <w:rFonts w:cs="Calibri"/>
        </w:rPr>
      </w:pPr>
      <w:r w:rsidRPr="00DC5366">
        <w:rPr>
          <w:rFonts w:cs="Calibri"/>
        </w:rPr>
        <w:t>-wielokanałowość – 7 kanałów roboczych</w:t>
      </w:r>
    </w:p>
    <w:p w:rsidR="008E5E6E" w:rsidRPr="00DC5366" w:rsidRDefault="008E5E6E" w:rsidP="008E5E6E">
      <w:pPr>
        <w:rPr>
          <w:rFonts w:cs="Calibri"/>
        </w:rPr>
      </w:pPr>
      <w:r w:rsidRPr="00DC5366">
        <w:rPr>
          <w:rFonts w:cs="Calibri"/>
        </w:rPr>
        <w:t>- prąd poboru 5,5-8,5mA</w:t>
      </w:r>
    </w:p>
    <w:p w:rsidR="00BE7EB9" w:rsidRDefault="008E5E6E" w:rsidP="008E5E6E">
      <w:pPr>
        <w:jc w:val="both"/>
        <w:rPr>
          <w:rFonts w:cs="Calibri"/>
        </w:rPr>
      </w:pPr>
      <w:r w:rsidRPr="00DC5366">
        <w:rPr>
          <w:rFonts w:cs="Calibri"/>
        </w:rPr>
        <w:t>- praca na standardowych bateriach np. CR123 lub AA nie dopuszcza się pakietów bateryjnych</w:t>
      </w:r>
    </w:p>
    <w:p w:rsidR="008E5E6E" w:rsidRPr="007C59C4" w:rsidRDefault="008E5E6E" w:rsidP="008E5E6E">
      <w:pPr>
        <w:jc w:val="both"/>
        <w:rPr>
          <w:rFonts w:asciiTheme="minorHAnsi" w:hAnsiTheme="minorHAnsi" w:cstheme="minorHAnsi"/>
          <w:b/>
          <w:bCs/>
        </w:rPr>
      </w:pPr>
    </w:p>
    <w:p w:rsidR="00BE7EB9" w:rsidRPr="007C59C4" w:rsidRDefault="00BE7EB9" w:rsidP="00BE7EB9">
      <w:pPr>
        <w:jc w:val="both"/>
        <w:rPr>
          <w:rFonts w:asciiTheme="minorHAnsi" w:hAnsiTheme="minorHAnsi" w:cstheme="minorHAnsi"/>
          <w:b/>
          <w:bCs/>
          <w:i/>
          <w:iCs/>
        </w:rPr>
      </w:pPr>
      <w:r w:rsidRPr="007C59C4">
        <w:rPr>
          <w:rFonts w:asciiTheme="minorHAnsi" w:hAnsiTheme="minorHAnsi" w:cstheme="minorHAnsi"/>
          <w:b/>
          <w:bCs/>
        </w:rPr>
        <w:t xml:space="preserve">Szczegółowy opis i zakres wykonania przedmiotu zamówienia zawiera dokumentacja projektowa,  w skład której wchodzi projekt budowlany, projekt wykonawczy, przedmiary robót oraz dodatkowo Specyfikacja Techniczna Wykonania i Odbioru Robót budowlanych (dalej </w:t>
      </w:r>
      <w:proofErr w:type="spellStart"/>
      <w:r w:rsidRPr="007C59C4">
        <w:rPr>
          <w:rFonts w:asciiTheme="minorHAnsi" w:hAnsiTheme="minorHAnsi" w:cstheme="minorHAnsi"/>
          <w:b/>
          <w:bCs/>
        </w:rPr>
        <w:t>STWiORB</w:t>
      </w:r>
      <w:proofErr w:type="spellEnd"/>
      <w:r w:rsidRPr="007C59C4">
        <w:rPr>
          <w:rFonts w:asciiTheme="minorHAnsi" w:hAnsiTheme="minorHAnsi" w:cstheme="minorHAnsi"/>
          <w:b/>
          <w:bCs/>
        </w:rPr>
        <w:t>), które są załącznikami do niniejszej SIWZ</w:t>
      </w:r>
    </w:p>
    <w:p w:rsidR="00BE7EB9" w:rsidRPr="007C59C4" w:rsidRDefault="00BE7EB9" w:rsidP="00BE7EB9">
      <w:pPr>
        <w:tabs>
          <w:tab w:val="left" w:pos="-4962"/>
        </w:tabs>
        <w:autoSpaceDE w:val="0"/>
        <w:ind w:left="426"/>
        <w:jc w:val="both"/>
        <w:rPr>
          <w:rFonts w:asciiTheme="minorHAnsi" w:hAnsiTheme="minorHAnsi" w:cstheme="minorHAnsi"/>
        </w:rPr>
      </w:pPr>
    </w:p>
    <w:p w:rsidR="00BE7EB9" w:rsidRPr="007C59C4" w:rsidRDefault="00BE7EB9" w:rsidP="00BE7EB9">
      <w:pPr>
        <w:pStyle w:val="Tekstpodstawowy2"/>
        <w:tabs>
          <w:tab w:val="left" w:pos="-4962"/>
        </w:tabs>
        <w:autoSpaceDE w:val="0"/>
        <w:rPr>
          <w:rFonts w:asciiTheme="minorHAnsi" w:hAnsiTheme="minorHAnsi" w:cstheme="minorHAnsi"/>
          <w:b w:val="0"/>
          <w:bCs w:val="0"/>
          <w:color w:val="auto"/>
        </w:rPr>
      </w:pPr>
      <w:r w:rsidRPr="007C59C4">
        <w:rPr>
          <w:rFonts w:asciiTheme="minorHAnsi" w:hAnsiTheme="minorHAnsi" w:cstheme="minorHAnsi"/>
          <w:b w:val="0"/>
          <w:bCs w:val="0"/>
          <w:color w:val="auto"/>
        </w:rPr>
        <w:t xml:space="preserve">Wykonawca składając ofertę zobowiązuje się wykonać zamówienie opisane w dokumentacji projektowej i </w:t>
      </w:r>
      <w:proofErr w:type="spellStart"/>
      <w:r w:rsidRPr="007C59C4">
        <w:rPr>
          <w:rFonts w:asciiTheme="minorHAnsi" w:hAnsiTheme="minorHAnsi" w:cstheme="minorHAnsi"/>
          <w:b w:val="0"/>
          <w:bCs w:val="0"/>
          <w:color w:val="auto"/>
        </w:rPr>
        <w:t>STWiORB</w:t>
      </w:r>
      <w:proofErr w:type="spellEnd"/>
      <w:r w:rsidRPr="007C59C4">
        <w:rPr>
          <w:rFonts w:asciiTheme="minorHAnsi" w:hAnsiTheme="minorHAnsi" w:cstheme="minorHAnsi"/>
          <w:b w:val="0"/>
          <w:bCs w:val="0"/>
          <w:color w:val="auto"/>
        </w:rPr>
        <w:t xml:space="preserve">. Wszystkie dokumenty opisujące przedmiot zamówienia (projekt budowlany,  projekt wykonawczy, przedmiary robót oraz </w:t>
      </w:r>
      <w:proofErr w:type="spellStart"/>
      <w:r w:rsidRPr="007C59C4">
        <w:rPr>
          <w:rFonts w:asciiTheme="minorHAnsi" w:hAnsiTheme="minorHAnsi" w:cstheme="minorHAnsi"/>
          <w:b w:val="0"/>
          <w:bCs w:val="0"/>
          <w:color w:val="auto"/>
        </w:rPr>
        <w:t>STWiORB</w:t>
      </w:r>
      <w:proofErr w:type="spellEnd"/>
      <w:r w:rsidRPr="007C59C4">
        <w:rPr>
          <w:rFonts w:asciiTheme="minorHAnsi" w:hAnsiTheme="minorHAnsi" w:cstheme="minorHAnsi"/>
          <w:b w:val="0"/>
          <w:bCs w:val="0"/>
          <w:color w:val="auto"/>
        </w:rPr>
        <w:t xml:space="preserve">) należy traktować jako wzajemnie uzupełniające się i wyjaśniające w tym znaczeniu, że w przypadku stwierdzenia jakichkolwiek wieloznaczności lub niejednoznaczności Wykonawca nie może ograniczyć ani zakresu swojego zobowiązania, ani zakresu należytej staranności przy wykonaniu swoich zobowiązań wynikających z umowy w sprawie zamówienia publicznego. </w:t>
      </w:r>
    </w:p>
    <w:p w:rsidR="00BE7EB9" w:rsidRPr="007C59C4" w:rsidRDefault="00BE7EB9" w:rsidP="00BE7EB9">
      <w:pPr>
        <w:tabs>
          <w:tab w:val="left" w:pos="-4962"/>
        </w:tabs>
        <w:autoSpaceDE w:val="0"/>
        <w:jc w:val="both"/>
        <w:rPr>
          <w:rFonts w:asciiTheme="minorHAnsi" w:hAnsiTheme="minorHAnsi" w:cstheme="minorHAnsi"/>
        </w:rPr>
      </w:pPr>
      <w:r w:rsidRPr="007C59C4">
        <w:rPr>
          <w:rFonts w:asciiTheme="minorHAnsi" w:hAnsiTheme="minorHAnsi" w:cstheme="minorHAnsi"/>
        </w:rPr>
        <w:t xml:space="preserve">W niniejszym postępowaniu pod pojęciem </w:t>
      </w:r>
      <w:r w:rsidRPr="007C59C4">
        <w:rPr>
          <w:rFonts w:asciiTheme="minorHAnsi" w:hAnsiTheme="minorHAnsi" w:cstheme="minorHAnsi"/>
          <w:b/>
          <w:bCs/>
        </w:rPr>
        <w:t xml:space="preserve">OBIEKT </w:t>
      </w:r>
      <w:r w:rsidRPr="007C59C4">
        <w:rPr>
          <w:rFonts w:asciiTheme="minorHAnsi" w:hAnsiTheme="minorHAnsi" w:cstheme="minorHAnsi"/>
        </w:rPr>
        <w:t>należy rozumieć całość prac przewidzianych do wykonania w przedmiotowym postępowaniu.</w:t>
      </w:r>
    </w:p>
    <w:p w:rsidR="00BE7EB9" w:rsidRPr="007C59C4" w:rsidRDefault="00BE7EB9" w:rsidP="00BE7EB9">
      <w:pPr>
        <w:jc w:val="both"/>
        <w:rPr>
          <w:rFonts w:asciiTheme="minorHAnsi" w:hAnsiTheme="minorHAnsi" w:cstheme="minorHAnsi"/>
          <w:b/>
          <w:bCs/>
        </w:rPr>
      </w:pPr>
    </w:p>
    <w:p w:rsidR="00BE7EB9" w:rsidRPr="007C59C4" w:rsidRDefault="00BE7EB9" w:rsidP="00BE7EB9">
      <w:pPr>
        <w:jc w:val="both"/>
        <w:rPr>
          <w:rFonts w:asciiTheme="minorHAnsi" w:hAnsiTheme="minorHAnsi" w:cstheme="minorHAnsi"/>
          <w:b/>
          <w:bCs/>
        </w:rPr>
      </w:pPr>
      <w:r w:rsidRPr="007C59C4">
        <w:rPr>
          <w:rFonts w:asciiTheme="minorHAnsi" w:hAnsiTheme="minorHAnsi" w:cstheme="minorHAnsi"/>
          <w:b/>
          <w:bCs/>
        </w:rPr>
        <w:t>2. Rozwiązania równoważne.</w:t>
      </w:r>
    </w:p>
    <w:p w:rsidR="00BE7EB9" w:rsidRPr="007C59C4" w:rsidRDefault="00BE7EB9" w:rsidP="00BE7EB9">
      <w:pPr>
        <w:numPr>
          <w:ilvl w:val="2"/>
          <w:numId w:val="5"/>
        </w:numPr>
        <w:tabs>
          <w:tab w:val="left" w:pos="-2835"/>
          <w:tab w:val="left" w:pos="567"/>
        </w:tabs>
        <w:suppressAutoHyphens/>
        <w:ind w:left="567" w:hanging="283"/>
        <w:jc w:val="both"/>
        <w:rPr>
          <w:rFonts w:asciiTheme="minorHAnsi" w:hAnsiTheme="minorHAnsi" w:cstheme="minorHAnsi"/>
        </w:rPr>
      </w:pPr>
      <w:r w:rsidRPr="007C59C4">
        <w:rPr>
          <w:rFonts w:asciiTheme="minorHAnsi" w:hAnsiTheme="minorHAnsi" w:cstheme="minorHAnsi"/>
        </w:rPr>
        <w:t xml:space="preserve">Jeżeli w dokumentach opisujących przedmiot zamówienia znajdują się nazwy materiałów, urządzeń czy wyposażenia lub jakichkolwiek innych wyrobów lub produktów, to służą one jedynie i wyłącznie określeniu pożądanego standardu wykonania i określenia właściwości i wymogów techniczno-użytkowych założonych              w dokumentacji technicznej dla danego typu rozwiązań, nie są obowiązujące i należy je traktować, jako propozycje projektanta. </w:t>
      </w:r>
    </w:p>
    <w:p w:rsidR="00BE7EB9" w:rsidRDefault="00BE7EB9" w:rsidP="00BE7EB9">
      <w:pPr>
        <w:tabs>
          <w:tab w:val="left" w:pos="-2835"/>
          <w:tab w:val="left" w:pos="567"/>
        </w:tabs>
        <w:suppressAutoHyphens/>
        <w:ind w:left="284"/>
        <w:jc w:val="both"/>
        <w:rPr>
          <w:rFonts w:ascii="Calibri" w:hAnsi="Calibri" w:cs="Calibri"/>
        </w:rPr>
      </w:pPr>
      <w:r>
        <w:rPr>
          <w:rFonts w:ascii="Calibri" w:hAnsi="Calibri" w:cs="Calibri"/>
        </w:rPr>
        <w:t xml:space="preserve">     Nie są one wiążące dla przyszłego Wykonawcy do ich stosowania. </w:t>
      </w:r>
    </w:p>
    <w:p w:rsidR="00BE7EB9" w:rsidRDefault="00BE7EB9" w:rsidP="00BE7EB9">
      <w:pPr>
        <w:numPr>
          <w:ilvl w:val="2"/>
          <w:numId w:val="5"/>
        </w:numPr>
        <w:tabs>
          <w:tab w:val="left" w:pos="-2835"/>
          <w:tab w:val="left" w:pos="567"/>
        </w:tabs>
        <w:suppressAutoHyphens/>
        <w:ind w:left="567" w:hanging="283"/>
        <w:jc w:val="both"/>
        <w:rPr>
          <w:rFonts w:ascii="Calibri" w:hAnsi="Calibri" w:cs="Calibri"/>
        </w:rPr>
      </w:pPr>
      <w:r>
        <w:rPr>
          <w:rFonts w:ascii="Calibri" w:hAnsi="Calibri" w:cs="Calibri"/>
        </w:rPr>
        <w:t xml:space="preserve">Wykonawca może zastosować materiały, wyposażenie czy urządzenia równoważne                                o parametrach </w:t>
      </w:r>
      <w:proofErr w:type="spellStart"/>
      <w:r>
        <w:rPr>
          <w:rFonts w:ascii="Calibri" w:hAnsi="Calibri" w:cs="Calibri"/>
        </w:rPr>
        <w:t>techniczno</w:t>
      </w:r>
      <w:proofErr w:type="spellEnd"/>
      <w:r>
        <w:rPr>
          <w:rFonts w:ascii="Calibri" w:hAnsi="Calibri" w:cs="Calibri"/>
        </w:rPr>
        <w:t xml:space="preserve">–użytkowych odpowiadających co najmniej parametrom materiałów i urządzeń zaproponowanych w dokumentacji projektowej i </w:t>
      </w:r>
      <w:proofErr w:type="spellStart"/>
      <w:r>
        <w:rPr>
          <w:rFonts w:ascii="Calibri" w:hAnsi="Calibri" w:cs="Calibri"/>
        </w:rPr>
        <w:t>STWiORB</w:t>
      </w:r>
      <w:proofErr w:type="spellEnd"/>
      <w:r>
        <w:rPr>
          <w:rFonts w:ascii="Calibri" w:hAnsi="Calibri" w:cs="Calibri"/>
        </w:rPr>
        <w:t xml:space="preserve">. </w:t>
      </w:r>
    </w:p>
    <w:p w:rsidR="00BE7EB9" w:rsidRDefault="00BE7EB9" w:rsidP="00BE7EB9">
      <w:pPr>
        <w:numPr>
          <w:ilvl w:val="2"/>
          <w:numId w:val="5"/>
        </w:numPr>
        <w:tabs>
          <w:tab w:val="left" w:pos="-2835"/>
          <w:tab w:val="left" w:pos="567"/>
        </w:tabs>
        <w:suppressAutoHyphens/>
        <w:ind w:left="567" w:hanging="283"/>
        <w:jc w:val="both"/>
        <w:rPr>
          <w:rFonts w:ascii="Calibri" w:hAnsi="Calibri" w:cs="Calibri"/>
        </w:rPr>
      </w:pPr>
      <w:r>
        <w:rPr>
          <w:rFonts w:ascii="Calibri" w:hAnsi="Calibri" w:cs="Calibri"/>
        </w:rPr>
        <w:t xml:space="preserve">Wykonawca ma obowiązek posiadać w stosunku do materiałów, wyposażenia czy urządzeń równoważnych dokumenty potwierdzające pozwolenie na zastosowanie / wbudowanie (certyfikaty B albo deklaracje zgodności CE lub aprobaty techniczne lub deklaracje właściwości użytkowych) oraz dokumentację </w:t>
      </w:r>
      <w:proofErr w:type="spellStart"/>
      <w:r>
        <w:rPr>
          <w:rFonts w:ascii="Calibri" w:hAnsi="Calibri" w:cs="Calibri"/>
        </w:rPr>
        <w:t>techniczno</w:t>
      </w:r>
      <w:proofErr w:type="spellEnd"/>
      <w:r>
        <w:rPr>
          <w:rFonts w:ascii="Calibri" w:hAnsi="Calibri" w:cs="Calibri"/>
        </w:rPr>
        <w:t>–ruchową (DTR).</w:t>
      </w:r>
    </w:p>
    <w:p w:rsidR="00BE7EB9" w:rsidRDefault="00BE7EB9" w:rsidP="00BE7EB9">
      <w:pPr>
        <w:numPr>
          <w:ilvl w:val="2"/>
          <w:numId w:val="5"/>
        </w:numPr>
        <w:tabs>
          <w:tab w:val="left" w:pos="-2835"/>
          <w:tab w:val="left" w:pos="567"/>
          <w:tab w:val="num" w:pos="2160"/>
        </w:tabs>
        <w:suppressAutoHyphens/>
        <w:ind w:left="567" w:hanging="283"/>
        <w:jc w:val="both"/>
        <w:rPr>
          <w:rFonts w:ascii="Calibri" w:hAnsi="Calibri" w:cs="Calibri"/>
        </w:rPr>
      </w:pPr>
      <w:r>
        <w:rPr>
          <w:rFonts w:ascii="Calibri" w:hAnsi="Calibri" w:cs="Calibri"/>
        </w:rPr>
        <w:t>Dopuszcza się równoważne urządzenia, materiały pod warunkiem, że:</w:t>
      </w:r>
    </w:p>
    <w:p w:rsidR="00BE7EB9" w:rsidRDefault="00BE7EB9" w:rsidP="00BE7EB9">
      <w:pPr>
        <w:numPr>
          <w:ilvl w:val="0"/>
          <w:numId w:val="6"/>
        </w:numPr>
        <w:tabs>
          <w:tab w:val="left" w:pos="851"/>
        </w:tabs>
        <w:ind w:left="851" w:hanging="284"/>
        <w:jc w:val="both"/>
        <w:rPr>
          <w:rFonts w:ascii="Calibri" w:hAnsi="Calibri" w:cs="Calibri"/>
        </w:rPr>
      </w:pPr>
      <w:r>
        <w:rPr>
          <w:rFonts w:ascii="Calibri" w:hAnsi="Calibri" w:cs="Calibri"/>
        </w:rPr>
        <w:t xml:space="preserve">zagwarantują one realizację zamówienia zgodnie z założeniami jakościowymi, technologicznymi i eksploatacyjnymi zawartymi w dokumentacji projektowej                             i </w:t>
      </w:r>
      <w:proofErr w:type="spellStart"/>
      <w:r>
        <w:rPr>
          <w:rFonts w:ascii="Calibri" w:hAnsi="Calibri" w:cs="Calibri"/>
        </w:rPr>
        <w:t>STWiORB</w:t>
      </w:r>
      <w:proofErr w:type="spellEnd"/>
      <w:r>
        <w:rPr>
          <w:rFonts w:ascii="Calibri" w:hAnsi="Calibri" w:cs="Calibri"/>
        </w:rPr>
        <w:t>,</w:t>
      </w:r>
    </w:p>
    <w:p w:rsidR="00BE7EB9" w:rsidRDefault="00BE7EB9" w:rsidP="00BE7EB9">
      <w:pPr>
        <w:numPr>
          <w:ilvl w:val="0"/>
          <w:numId w:val="6"/>
        </w:numPr>
        <w:tabs>
          <w:tab w:val="left" w:pos="709"/>
          <w:tab w:val="left" w:pos="851"/>
        </w:tabs>
        <w:ind w:left="851" w:hanging="284"/>
        <w:jc w:val="both"/>
        <w:rPr>
          <w:rFonts w:ascii="Calibri" w:hAnsi="Calibri" w:cs="Calibri"/>
        </w:rPr>
      </w:pPr>
      <w:r>
        <w:rPr>
          <w:rFonts w:ascii="Calibri" w:hAnsi="Calibri" w:cs="Calibri"/>
        </w:rPr>
        <w:t xml:space="preserve">zapewnią uzyskanie parametrów  technicznych, technologicznych i jakościowych co najmniej równych parametrom założonym w dokumentacji projektowej i </w:t>
      </w:r>
      <w:proofErr w:type="spellStart"/>
      <w:r>
        <w:rPr>
          <w:rFonts w:ascii="Calibri" w:hAnsi="Calibri" w:cs="Calibri"/>
        </w:rPr>
        <w:t>STWiORB</w:t>
      </w:r>
      <w:proofErr w:type="spellEnd"/>
      <w:r>
        <w:rPr>
          <w:rFonts w:ascii="Calibri" w:hAnsi="Calibri" w:cs="Calibri"/>
        </w:rPr>
        <w:t>.</w:t>
      </w:r>
    </w:p>
    <w:p w:rsidR="00BE7EB9" w:rsidRPr="0097351C" w:rsidRDefault="0097351C" w:rsidP="00BE7EB9">
      <w:pPr>
        <w:numPr>
          <w:ilvl w:val="2"/>
          <w:numId w:val="5"/>
        </w:numPr>
        <w:tabs>
          <w:tab w:val="left" w:pos="-2835"/>
          <w:tab w:val="left" w:pos="567"/>
        </w:tabs>
        <w:suppressAutoHyphens/>
        <w:ind w:left="567" w:hanging="283"/>
        <w:jc w:val="both"/>
        <w:rPr>
          <w:rFonts w:ascii="Calibri" w:hAnsi="Calibri" w:cs="Calibri"/>
        </w:rPr>
      </w:pPr>
      <w:r w:rsidRPr="0097351C">
        <w:rPr>
          <w:rFonts w:ascii="Calibri" w:hAnsi="Calibri" w:cs="Calibri"/>
          <w:bCs/>
        </w:rPr>
        <w:t xml:space="preserve">Wykonawca składający ofertę równoważną będzie zobowiązany do złożenia oświadczenia Zamawiającemu, że oferowane przez niego urządzenia lub materiały są równoważne w stosunku do zaproponowanych rozwiązań w projekcie. Wykonawca jako dowód przedstawi porównanie w formie tabeli z podpisami osób reprezentujących firmę </w:t>
      </w:r>
      <w:r w:rsidRPr="0097351C">
        <w:rPr>
          <w:rFonts w:ascii="Calibri" w:hAnsi="Calibri" w:cs="Calibri"/>
          <w:bCs/>
        </w:rPr>
        <w:lastRenderedPageBreak/>
        <w:t>celem przejęcia odpowiedzialności za złożony dokument.  Zamawiający uzna, czy urządzenie jest równoważne na etapie oceny złożonych ofert.</w:t>
      </w:r>
      <w:r w:rsidRPr="0097351C">
        <w:rPr>
          <w:rFonts w:ascii="Calibri" w:hAnsi="Calibri" w:cs="Calibri"/>
          <w:bCs/>
          <w:color w:val="00B0F0"/>
        </w:rPr>
        <w:t xml:space="preserve"> </w:t>
      </w:r>
      <w:r w:rsidR="00BE7EB9" w:rsidRPr="0097351C">
        <w:rPr>
          <w:rFonts w:ascii="Calibri" w:hAnsi="Calibri" w:cs="Calibri"/>
        </w:rPr>
        <w:t>Użycie urządzenia bez stwierdzenia pochodzenia jest niedopuszczalne.</w:t>
      </w:r>
    </w:p>
    <w:p w:rsidR="00BE7EB9" w:rsidRPr="0097351C" w:rsidRDefault="00BE7EB9" w:rsidP="00AC46AE">
      <w:pPr>
        <w:pStyle w:val="Tekstpodstawowywcity1"/>
        <w:numPr>
          <w:ilvl w:val="2"/>
          <w:numId w:val="5"/>
        </w:numPr>
        <w:tabs>
          <w:tab w:val="clear" w:pos="2793"/>
        </w:tabs>
        <w:ind w:left="567" w:hanging="283"/>
      </w:pPr>
      <w:r w:rsidRPr="0097351C">
        <w:t xml:space="preserve">W przypadku zamontowania wyposażenia czy urządzenia, które nie będzie spełniać ww. wymagań skutkować będzie bezwzględnym demontażem na koszt wykonawcy </w:t>
      </w:r>
      <w:r w:rsidRPr="0097351C">
        <w:br/>
        <w:t>i ze skutkami z tego wynikającymi.</w:t>
      </w:r>
    </w:p>
    <w:p w:rsidR="00BE7EB9" w:rsidRDefault="00BE7EB9" w:rsidP="00BE7EB9">
      <w:pPr>
        <w:tabs>
          <w:tab w:val="left" w:pos="-2835"/>
          <w:tab w:val="left" w:pos="0"/>
        </w:tabs>
        <w:suppressAutoHyphens/>
        <w:jc w:val="both"/>
        <w:rPr>
          <w:rFonts w:ascii="Calibri" w:hAnsi="Calibri" w:cs="Calibri"/>
        </w:rPr>
      </w:pPr>
    </w:p>
    <w:p w:rsidR="00BE7EB9" w:rsidRDefault="00BE7EB9" w:rsidP="00BE7EB9">
      <w:pPr>
        <w:tabs>
          <w:tab w:val="center" w:pos="5180"/>
          <w:tab w:val="right" w:pos="9716"/>
        </w:tabs>
        <w:rPr>
          <w:rFonts w:ascii="Calibri" w:hAnsi="Calibri" w:cs="Calibri"/>
          <w:b/>
          <w:bCs/>
        </w:rPr>
      </w:pPr>
      <w:r>
        <w:rPr>
          <w:rFonts w:ascii="Calibri" w:hAnsi="Calibri" w:cs="Calibri"/>
          <w:b/>
          <w:bCs/>
        </w:rPr>
        <w:t>3. Warunki gwarancji i rękojmi.</w:t>
      </w:r>
    </w:p>
    <w:p w:rsidR="00BE7EB9" w:rsidRDefault="00BE7EB9" w:rsidP="00BE7EB9">
      <w:pPr>
        <w:numPr>
          <w:ilvl w:val="0"/>
          <w:numId w:val="7"/>
        </w:numPr>
        <w:jc w:val="both"/>
        <w:rPr>
          <w:rFonts w:ascii="Calibri" w:hAnsi="Calibri" w:cs="Calibri"/>
        </w:rPr>
      </w:pPr>
      <w:r>
        <w:rPr>
          <w:rFonts w:ascii="Calibri" w:hAnsi="Calibri" w:cs="Calibri"/>
        </w:rPr>
        <w:t>Zamawiający wymaga od wykonawcy, że odpowiedzialność za wady przedmiotu zamówienia zostanie rozszerzona poprzez udzielenie pisemnej gwarancji i rękojmi.</w:t>
      </w:r>
    </w:p>
    <w:p w:rsidR="00BE7EB9" w:rsidRDefault="00BE7EB9" w:rsidP="00BE7EB9">
      <w:pPr>
        <w:numPr>
          <w:ilvl w:val="0"/>
          <w:numId w:val="7"/>
        </w:numPr>
        <w:jc w:val="both"/>
        <w:rPr>
          <w:rFonts w:ascii="Calibri" w:hAnsi="Calibri" w:cs="Calibri"/>
        </w:rPr>
      </w:pPr>
      <w:r>
        <w:rPr>
          <w:rFonts w:ascii="Calibri" w:hAnsi="Calibri" w:cs="Calibri"/>
        </w:rPr>
        <w:t xml:space="preserve">Wykonawca udzieli Zamawiającemu gwarancji i rękojmi na wykonany przedmiot zamówienia i wbudowane materiały oraz zamontowane urządzenia przez okres co najmniej </w:t>
      </w:r>
      <w:r>
        <w:rPr>
          <w:rFonts w:ascii="Calibri" w:hAnsi="Calibri" w:cs="Calibri"/>
          <w:b/>
          <w:bCs/>
        </w:rPr>
        <w:t>36 miesięcy</w:t>
      </w:r>
      <w:r>
        <w:rPr>
          <w:rFonts w:ascii="Calibri" w:hAnsi="Calibri" w:cs="Calibri"/>
        </w:rPr>
        <w:t xml:space="preserve"> licząc od podpisania protokołu końcowego odbioru robót.</w:t>
      </w:r>
    </w:p>
    <w:p w:rsidR="00BE7EB9" w:rsidRDefault="00BE7EB9" w:rsidP="00BE7EB9">
      <w:pPr>
        <w:numPr>
          <w:ilvl w:val="0"/>
          <w:numId w:val="7"/>
        </w:numPr>
        <w:jc w:val="both"/>
        <w:rPr>
          <w:rFonts w:ascii="Calibri" w:hAnsi="Calibri" w:cs="Calibri"/>
        </w:rPr>
      </w:pPr>
      <w:r>
        <w:rPr>
          <w:rFonts w:ascii="Calibri" w:hAnsi="Calibri" w:cs="Calibri"/>
        </w:rPr>
        <w:t>Szczegółowe zasady wykonywania warunków gwarancji i rękojmi zawarto we wzorze umowy oraz wzorze karty gwarancyjnej stanowiącej załącznik do wzoru umowy.</w:t>
      </w:r>
    </w:p>
    <w:p w:rsidR="00BE7EB9" w:rsidRDefault="00BE7EB9" w:rsidP="00BE7EB9">
      <w:pPr>
        <w:tabs>
          <w:tab w:val="left" w:pos="426"/>
        </w:tabs>
        <w:ind w:left="720"/>
        <w:jc w:val="both"/>
        <w:rPr>
          <w:rFonts w:ascii="Calibri" w:hAnsi="Calibri" w:cs="Calibri"/>
        </w:rPr>
      </w:pPr>
    </w:p>
    <w:p w:rsidR="00BE7EB9" w:rsidRDefault="00BE7EB9" w:rsidP="00BE7EB9">
      <w:pPr>
        <w:tabs>
          <w:tab w:val="center" w:pos="5180"/>
          <w:tab w:val="right" w:pos="9716"/>
        </w:tabs>
        <w:rPr>
          <w:rFonts w:ascii="Calibri" w:hAnsi="Calibri" w:cs="Calibri"/>
          <w:b/>
          <w:bCs/>
        </w:rPr>
      </w:pPr>
      <w:r>
        <w:rPr>
          <w:rFonts w:ascii="Calibri" w:hAnsi="Calibri" w:cs="Calibri"/>
          <w:b/>
          <w:bCs/>
        </w:rPr>
        <w:t>4. Wykonanie przedmiotu zamówienia.</w:t>
      </w:r>
    </w:p>
    <w:p w:rsidR="00BE7EB9" w:rsidRDefault="00BE7EB9" w:rsidP="00BE7EB9">
      <w:pPr>
        <w:numPr>
          <w:ilvl w:val="0"/>
          <w:numId w:val="8"/>
        </w:numPr>
        <w:ind w:left="709"/>
        <w:jc w:val="both"/>
        <w:rPr>
          <w:rFonts w:ascii="Calibri" w:hAnsi="Calibri" w:cs="Calibri"/>
        </w:rPr>
      </w:pPr>
      <w:r>
        <w:rPr>
          <w:rFonts w:ascii="Calibri" w:hAnsi="Calibri" w:cs="Calibri"/>
        </w:rPr>
        <w:t xml:space="preserve">Roboty budowlane i montaż urządzeń należy wykonać z należytą starannością oraz z wiedzą techniczną, przepisami BHP, ppoż., a także zgodnie z poleceniami Nadzoru Inwestorskiego, zgodnie z załączoną dokumentacją projektową, </w:t>
      </w:r>
      <w:proofErr w:type="spellStart"/>
      <w:r>
        <w:rPr>
          <w:rFonts w:ascii="Calibri" w:hAnsi="Calibri" w:cs="Calibri"/>
        </w:rPr>
        <w:t>STWiORB</w:t>
      </w:r>
      <w:proofErr w:type="spellEnd"/>
      <w:r>
        <w:rPr>
          <w:rFonts w:ascii="Calibri" w:hAnsi="Calibri" w:cs="Calibri"/>
        </w:rPr>
        <w:t>, wytycznymi określonymi w niniejszej SIWZ.</w:t>
      </w:r>
    </w:p>
    <w:p w:rsidR="00BE7EB9" w:rsidRDefault="00BE7EB9" w:rsidP="00BE7EB9">
      <w:pPr>
        <w:numPr>
          <w:ilvl w:val="0"/>
          <w:numId w:val="8"/>
        </w:numPr>
        <w:ind w:left="709"/>
        <w:jc w:val="both"/>
        <w:rPr>
          <w:rFonts w:ascii="Calibri" w:hAnsi="Calibri" w:cs="Calibri"/>
        </w:rPr>
      </w:pPr>
      <w:r>
        <w:rPr>
          <w:rFonts w:ascii="Calibri" w:hAnsi="Calibri" w:cs="Calibri"/>
        </w:rPr>
        <w:t>Wykonawca przygotuje wszelkie niezbędne dokumenty do zgłoszenia rozpoczęcia                              i zakończenia robót do Powiatowego Inspektora Nadzoru Budowlanego.</w:t>
      </w:r>
    </w:p>
    <w:p w:rsidR="00BE7EB9" w:rsidRDefault="00BE7EB9" w:rsidP="00BE7EB9">
      <w:pPr>
        <w:numPr>
          <w:ilvl w:val="0"/>
          <w:numId w:val="8"/>
        </w:numPr>
        <w:ind w:left="709"/>
        <w:jc w:val="both"/>
        <w:rPr>
          <w:rFonts w:ascii="Calibri" w:hAnsi="Calibri" w:cs="Calibri"/>
        </w:rPr>
      </w:pPr>
      <w:r>
        <w:rPr>
          <w:rFonts w:ascii="Calibri" w:hAnsi="Calibri" w:cs="Calibri"/>
        </w:rPr>
        <w:t>Wykonanie robót będzie się uważać za zakończone – odbiór końcowy, jeżeli odbiór nastąpi bez wad istotnych, obiekt będzie spełniał wymagania projektowe.</w:t>
      </w:r>
    </w:p>
    <w:p w:rsidR="00BE7EB9" w:rsidRDefault="00BE7EB9" w:rsidP="00BE7EB9">
      <w:pPr>
        <w:numPr>
          <w:ilvl w:val="0"/>
          <w:numId w:val="8"/>
        </w:numPr>
        <w:ind w:left="709"/>
        <w:jc w:val="both"/>
        <w:rPr>
          <w:rFonts w:ascii="Calibri" w:hAnsi="Calibri" w:cs="Calibri"/>
        </w:rPr>
      </w:pPr>
      <w:r>
        <w:rPr>
          <w:rFonts w:ascii="Calibri" w:hAnsi="Calibri" w:cs="Calibri"/>
        </w:rPr>
        <w:t xml:space="preserve">Wykonawca ma obowiązek posiadać w stosunku do użytych materiałów, wyposażenia i urządzeń dokumenty potwierdzające pozwolenie na zastosowanie / wbudowanie. Dokumentami mogą być certyfikaty wydane przez jednostkę oceniającą zgodność (akredytowaną zgodnie z rozporządzeniem PE i Rady ( WE ) </w:t>
      </w:r>
      <w:r>
        <w:rPr>
          <w:rFonts w:ascii="Calibri" w:hAnsi="Calibri" w:cs="Calibri"/>
        </w:rPr>
        <w:br/>
        <w:t>Nr 765/2008 z dnia 09.07.2008r.) lub sprawozdania z badań przeprowadzonych przez tę jednostkę, jako dowody potwierdzające zgodność z wymaganiami lub cechami określonymi w projekcie albo deklaracje zgodności CE lub deklaracje właściwości użytkowych wystawione przez producenta lub jego upoważnionego przedstawiciela stwierdzające na jego wyłączną odpowiedzialność, że wyrób jest zgodny                                   z zasadniczymi wymaganiami, specyfikacjami technicznymi lub określoną normą.</w:t>
      </w:r>
    </w:p>
    <w:p w:rsidR="00BE7EB9" w:rsidRDefault="00BE7EB9" w:rsidP="00BE7EB9">
      <w:pPr>
        <w:numPr>
          <w:ilvl w:val="0"/>
          <w:numId w:val="8"/>
        </w:numPr>
        <w:ind w:left="709"/>
        <w:jc w:val="both"/>
        <w:rPr>
          <w:rFonts w:ascii="Calibri" w:hAnsi="Calibri" w:cs="Calibri"/>
        </w:rPr>
      </w:pPr>
      <w:r>
        <w:rPr>
          <w:rFonts w:ascii="Calibri" w:hAnsi="Calibri" w:cs="Calibri"/>
        </w:rPr>
        <w:t>Zabrania się stosowania materiałów nieodpowiadających wymaganiom obowiązujących Norm oraz o innych parametrach niż zaproponowane w projekcie,                               a także stosowania materiałów niewiadomego pochodzenia.</w:t>
      </w:r>
    </w:p>
    <w:p w:rsidR="00BE7EB9" w:rsidRDefault="00BE7EB9" w:rsidP="00BE7EB9">
      <w:pPr>
        <w:numPr>
          <w:ilvl w:val="0"/>
          <w:numId w:val="8"/>
        </w:numPr>
        <w:ind w:left="709"/>
        <w:jc w:val="both"/>
        <w:rPr>
          <w:rFonts w:ascii="Calibri" w:hAnsi="Calibri" w:cs="Calibri"/>
        </w:rPr>
      </w:pPr>
      <w:r>
        <w:rPr>
          <w:rFonts w:ascii="Calibri" w:hAnsi="Calibri" w:cs="Calibri"/>
        </w:rPr>
        <w:t xml:space="preserve">Wykonawca zabezpieczy składowane tymczasowo na placu budowy materiały </w:t>
      </w:r>
      <w:r>
        <w:rPr>
          <w:rFonts w:ascii="Calibri" w:hAnsi="Calibri" w:cs="Calibri"/>
        </w:rPr>
        <w:br/>
        <w:t>i urządzenia – do czasu ich wbudowania, przed zniszczeniem, uszkodzeniem, kradzieżą albo utratą jakości, właściwości lub parametrów oraz udostępni do kontroli przez Nadzór Inwestorski.</w:t>
      </w:r>
    </w:p>
    <w:p w:rsidR="00BE7EB9" w:rsidRDefault="00BE7EB9" w:rsidP="00BE7EB9">
      <w:pPr>
        <w:numPr>
          <w:ilvl w:val="0"/>
          <w:numId w:val="8"/>
        </w:numPr>
        <w:ind w:left="709"/>
        <w:jc w:val="both"/>
        <w:rPr>
          <w:rFonts w:ascii="Calibri" w:hAnsi="Calibri" w:cs="Calibri"/>
        </w:rPr>
      </w:pPr>
      <w:r>
        <w:rPr>
          <w:rFonts w:ascii="Calibri" w:hAnsi="Calibri" w:cs="Calibri"/>
        </w:rPr>
        <w:t>Wykonawca po zakończeniu robót zwróci Zamawiającemu otrzymaną oryginalną dokumentację projektową oraz przygotuje i złoży w formie papierowej trwale spiętej oraz na nośniku cyfrowym operat kolaudacyjny, w skład którego wchodzić będą:</w:t>
      </w:r>
    </w:p>
    <w:p w:rsidR="00BE7EB9" w:rsidRDefault="00BE7EB9" w:rsidP="00BE7EB9">
      <w:pPr>
        <w:pStyle w:val="tekstost"/>
        <w:numPr>
          <w:ilvl w:val="0"/>
          <w:numId w:val="9"/>
        </w:numPr>
        <w:ind w:left="1134" w:hanging="425"/>
        <w:rPr>
          <w:rFonts w:ascii="Calibri" w:hAnsi="Calibri" w:cs="Calibri"/>
          <w:sz w:val="24"/>
          <w:szCs w:val="24"/>
        </w:rPr>
      </w:pPr>
      <w:r>
        <w:rPr>
          <w:rFonts w:ascii="Calibri" w:hAnsi="Calibri" w:cs="Calibri"/>
          <w:sz w:val="24"/>
          <w:szCs w:val="24"/>
        </w:rPr>
        <w:t>protokoły przekazania terenu budowy,</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t>dziennik budowy,</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lastRenderedPageBreak/>
        <w:t>oświadczenie kierownika budowy o rozpoczęciu i o zakończeniu robót oraz gotowości do odbioru,</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t xml:space="preserve">certyfikaty B albo deklaracje zgodności CE lub aprobaty techniczne lub deklaracje właściwości użytkowych na wbudowane materiały i zamontowane urządzenia, </w:t>
      </w:r>
    </w:p>
    <w:p w:rsidR="00BE7EB9" w:rsidRDefault="00BE7EB9" w:rsidP="00BE7EB9">
      <w:pPr>
        <w:pStyle w:val="tekstost"/>
        <w:numPr>
          <w:ilvl w:val="0"/>
          <w:numId w:val="9"/>
        </w:numPr>
        <w:ind w:left="1134" w:hanging="425"/>
        <w:rPr>
          <w:rFonts w:ascii="Calibri" w:hAnsi="Calibri" w:cs="Calibri"/>
          <w:sz w:val="24"/>
          <w:szCs w:val="24"/>
        </w:rPr>
      </w:pPr>
      <w:r>
        <w:rPr>
          <w:rFonts w:ascii="Calibri" w:hAnsi="Calibri" w:cs="Calibri"/>
          <w:sz w:val="24"/>
          <w:szCs w:val="24"/>
        </w:rPr>
        <w:t>dokumentacja powykonawcza, rysunki i opisy (inne niż dokumentacja projektowa), służące realizacji robót,</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t>dokumenty gwarancyjne wraz z warunkami gwarancji wszystkich zamontowanych urządzeń i materiałów,</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t>karta gwarancyjna obejmująca odpowiedzialność gwarancyjną za wykonane roboty   i zamontowane urządzenia,</w:t>
      </w:r>
    </w:p>
    <w:p w:rsidR="00BE7EB9" w:rsidRDefault="00BE7EB9" w:rsidP="00BE7EB9">
      <w:pPr>
        <w:pStyle w:val="tekstost"/>
        <w:numPr>
          <w:ilvl w:val="0"/>
          <w:numId w:val="9"/>
        </w:numPr>
        <w:ind w:left="1134" w:hanging="425"/>
        <w:rPr>
          <w:rFonts w:ascii="Calibri" w:hAnsi="Calibri" w:cs="Calibri"/>
          <w:sz w:val="24"/>
          <w:szCs w:val="24"/>
        </w:rPr>
      </w:pPr>
      <w:r>
        <w:rPr>
          <w:rFonts w:ascii="Calibri" w:hAnsi="Calibri" w:cs="Calibri"/>
          <w:sz w:val="24"/>
          <w:szCs w:val="24"/>
        </w:rPr>
        <w:t>protokoły z badań, prób i inspekcji,</w:t>
      </w:r>
    </w:p>
    <w:p w:rsidR="00BE7EB9" w:rsidRDefault="00BE7EB9" w:rsidP="00BE7EB9">
      <w:pPr>
        <w:pStyle w:val="tekstost"/>
        <w:numPr>
          <w:ilvl w:val="0"/>
          <w:numId w:val="9"/>
        </w:numPr>
        <w:ind w:left="1134" w:hanging="425"/>
        <w:rPr>
          <w:rFonts w:ascii="Calibri" w:hAnsi="Calibri" w:cs="Calibri"/>
          <w:sz w:val="24"/>
          <w:szCs w:val="24"/>
        </w:rPr>
      </w:pPr>
      <w:r>
        <w:rPr>
          <w:rFonts w:ascii="Calibri" w:hAnsi="Calibri" w:cs="Calibri"/>
          <w:sz w:val="24"/>
          <w:szCs w:val="24"/>
        </w:rPr>
        <w:t>protokoły odbioru robót,</w:t>
      </w:r>
    </w:p>
    <w:p w:rsidR="00BE7EB9" w:rsidRDefault="00BE7EB9" w:rsidP="00BE7EB9">
      <w:pPr>
        <w:pStyle w:val="tekstost"/>
        <w:numPr>
          <w:ilvl w:val="0"/>
          <w:numId w:val="9"/>
        </w:numPr>
        <w:ind w:left="1134" w:hanging="425"/>
        <w:rPr>
          <w:rFonts w:ascii="Calibri" w:hAnsi="Calibri" w:cs="Calibri"/>
          <w:sz w:val="24"/>
          <w:szCs w:val="24"/>
        </w:rPr>
      </w:pPr>
      <w:r>
        <w:rPr>
          <w:rFonts w:ascii="Calibri" w:hAnsi="Calibri" w:cs="Calibri"/>
          <w:sz w:val="24"/>
          <w:szCs w:val="24"/>
        </w:rPr>
        <w:t>protokoły z narad i ustaleń,</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t xml:space="preserve">inne dokumenty zgromadzone w trakcie wykonywania przedmiotu zamówienia, </w:t>
      </w:r>
      <w:r>
        <w:rPr>
          <w:rFonts w:ascii="Calibri" w:hAnsi="Calibri" w:cs="Calibri"/>
        </w:rPr>
        <w:br/>
        <w:t>a odnoszące się do jego realizacji,</w:t>
      </w:r>
    </w:p>
    <w:p w:rsidR="00BE7EB9" w:rsidRDefault="00BE7EB9" w:rsidP="00BE7EB9">
      <w:pPr>
        <w:numPr>
          <w:ilvl w:val="0"/>
          <w:numId w:val="9"/>
        </w:numPr>
        <w:tabs>
          <w:tab w:val="left" w:pos="-3828"/>
        </w:tabs>
        <w:ind w:left="1134" w:hanging="425"/>
        <w:jc w:val="both"/>
        <w:rPr>
          <w:rFonts w:ascii="Calibri" w:hAnsi="Calibri" w:cs="Calibri"/>
        </w:rPr>
      </w:pPr>
      <w:r>
        <w:rPr>
          <w:rFonts w:ascii="Calibri" w:hAnsi="Calibri" w:cs="Calibri"/>
        </w:rPr>
        <w:t>wszelkie inne dokumenty potrzebne do zgłoszenia zakończenia robót lub do uzys</w:t>
      </w:r>
      <w:r w:rsidR="009E67A0">
        <w:rPr>
          <w:rFonts w:ascii="Calibri" w:hAnsi="Calibri" w:cs="Calibri"/>
        </w:rPr>
        <w:t>kania pozwolenia na użytkowanie,</w:t>
      </w:r>
    </w:p>
    <w:p w:rsidR="009E67A0" w:rsidRDefault="009E67A0" w:rsidP="00BE7EB9">
      <w:pPr>
        <w:numPr>
          <w:ilvl w:val="0"/>
          <w:numId w:val="9"/>
        </w:numPr>
        <w:tabs>
          <w:tab w:val="left" w:pos="-3828"/>
        </w:tabs>
        <w:ind w:left="1134" w:hanging="425"/>
        <w:jc w:val="both"/>
        <w:rPr>
          <w:rFonts w:ascii="Calibri" w:hAnsi="Calibri" w:cs="Calibri"/>
        </w:rPr>
      </w:pPr>
      <w:r>
        <w:rPr>
          <w:rFonts w:ascii="Calibri" w:hAnsi="Calibri" w:cs="Calibri"/>
        </w:rPr>
        <w:t>dokumentację serwisową</w:t>
      </w:r>
    </w:p>
    <w:p w:rsidR="00BE7EB9" w:rsidRDefault="00BE7EB9" w:rsidP="00BE7EB9">
      <w:pPr>
        <w:tabs>
          <w:tab w:val="left" w:pos="-1701"/>
        </w:tabs>
        <w:ind w:left="1134"/>
        <w:jc w:val="both"/>
        <w:rPr>
          <w:rFonts w:ascii="Calibri" w:hAnsi="Calibri" w:cs="Calibri"/>
        </w:rPr>
      </w:pPr>
      <w:r>
        <w:rPr>
          <w:rFonts w:ascii="Calibri" w:hAnsi="Calibri" w:cs="Calibri"/>
        </w:rPr>
        <w:t>Wykonawca wykona trzy komplety (2 x kopia i oryginał) wymienionego operatu. Dokumentacja powykonawcza podlega akceptacji przez Zamawiającego.</w:t>
      </w:r>
    </w:p>
    <w:p w:rsidR="00BE7EB9" w:rsidRDefault="00BE7EB9" w:rsidP="00BE7EB9">
      <w:pPr>
        <w:numPr>
          <w:ilvl w:val="0"/>
          <w:numId w:val="8"/>
        </w:numPr>
        <w:suppressAutoHyphens/>
        <w:jc w:val="both"/>
        <w:rPr>
          <w:rFonts w:ascii="Calibri" w:hAnsi="Calibri" w:cs="Calibri"/>
        </w:rPr>
      </w:pPr>
      <w:r>
        <w:rPr>
          <w:rFonts w:ascii="Calibri" w:hAnsi="Calibri" w:cs="Calibri"/>
        </w:rPr>
        <w:t>Wyroby budowlane użyte do wykonania robót muszą odpowiadać wymaganiom określonym w obowiązujących przepisach, tj. w szczególności:</w:t>
      </w:r>
    </w:p>
    <w:p w:rsidR="00BE7EB9" w:rsidRDefault="00BE7EB9" w:rsidP="00BE7EB9">
      <w:pPr>
        <w:numPr>
          <w:ilvl w:val="1"/>
          <w:numId w:val="10"/>
        </w:numPr>
        <w:tabs>
          <w:tab w:val="center" w:pos="-567"/>
        </w:tabs>
        <w:suppressAutoHyphens/>
        <w:ind w:left="1134" w:hanging="425"/>
        <w:jc w:val="both"/>
        <w:rPr>
          <w:rFonts w:ascii="Calibri" w:hAnsi="Calibri" w:cs="Calibri"/>
        </w:rPr>
      </w:pPr>
      <w:r>
        <w:rPr>
          <w:rFonts w:ascii="Calibri" w:hAnsi="Calibri" w:cs="Calibri"/>
        </w:rPr>
        <w:t>Ustawie z dnia 16 kwietnia 2004 r. o wyrobach budowlanych (Dz. U. z 2016r.  poz. 1570 ze. zm.) cyt.:</w:t>
      </w:r>
    </w:p>
    <w:p w:rsidR="00BE7EB9" w:rsidRDefault="00BE7EB9" w:rsidP="00BE7EB9">
      <w:pPr>
        <w:pStyle w:val="Tekstpodstawowy2"/>
        <w:tabs>
          <w:tab w:val="center" w:pos="-567"/>
        </w:tabs>
        <w:suppressAutoHyphens/>
        <w:ind w:left="1134"/>
        <w:rPr>
          <w:b w:val="0"/>
          <w:bCs w:val="0"/>
          <w:color w:val="auto"/>
        </w:rPr>
      </w:pPr>
      <w:r>
        <w:rPr>
          <w:b w:val="0"/>
          <w:bCs w:val="0"/>
          <w:color w:val="auto"/>
        </w:rPr>
        <w:t xml:space="preserve">Art. 4. Wyrób budowlany może być wprowadzony do obrotu lub udostępniany na rynku krajowym, jeżeli nadaje się do stosowania przy wykonywaniu robót budowlanych, w zakresie odpowiadającym jego właściwościom użytkowym </w:t>
      </w:r>
      <w:r>
        <w:rPr>
          <w:b w:val="0"/>
          <w:bCs w:val="0"/>
          <w:color w:val="auto"/>
        </w:rPr>
        <w:br/>
        <w:t>i zamierzonemu zastosowaniu, co oznacza, ze jego właściwości użytkowe umożliwiają prawidłowo zaprojektowanym i wykonanym obiektom budowlanym w których ma on być zastosowany w sposób trwały, spełnienie podstawowych wymagań o których mowa w art. 5 ust. 1 pkt. 1 ustawy z dnia 7 lipca 1994r. Prawo budowlane</w:t>
      </w:r>
    </w:p>
    <w:p w:rsidR="00BE7EB9" w:rsidRDefault="00BE7EB9" w:rsidP="00BE7EB9">
      <w:pPr>
        <w:numPr>
          <w:ilvl w:val="1"/>
          <w:numId w:val="10"/>
        </w:numPr>
        <w:tabs>
          <w:tab w:val="center" w:pos="-567"/>
        </w:tabs>
        <w:suppressAutoHyphens/>
        <w:ind w:left="1134" w:hanging="425"/>
        <w:jc w:val="both"/>
        <w:rPr>
          <w:rFonts w:ascii="Calibri" w:hAnsi="Calibri" w:cs="Calibri"/>
        </w:rPr>
      </w:pPr>
      <w:r>
        <w:rPr>
          <w:rFonts w:ascii="Calibri" w:hAnsi="Calibri" w:cs="Calibri"/>
        </w:rPr>
        <w:t xml:space="preserve">Ustawie z dnia 7 lipca 1994 r. Prawo budowlane (tj. Dz. U. z 2017r. poz. 1332) cyt.: </w:t>
      </w:r>
    </w:p>
    <w:p w:rsidR="00BE7EB9" w:rsidRDefault="00BE7EB9" w:rsidP="00BE7EB9">
      <w:pPr>
        <w:pStyle w:val="Tekstpodstawowy2"/>
        <w:autoSpaceDE w:val="0"/>
        <w:autoSpaceDN w:val="0"/>
        <w:adjustRightInd w:val="0"/>
        <w:ind w:left="1134"/>
        <w:rPr>
          <w:b w:val="0"/>
          <w:bCs w:val="0"/>
          <w:color w:val="auto"/>
        </w:rPr>
      </w:pPr>
      <w:r>
        <w:rPr>
          <w:b w:val="0"/>
          <w:bCs w:val="0"/>
          <w:color w:val="auto"/>
        </w:rPr>
        <w:t xml:space="preserve">Art.10. Wyroby wytworzone w celu zastosowania w obiekcie budowlanym </w:t>
      </w:r>
      <w:r>
        <w:rPr>
          <w:b w:val="0"/>
          <w:bCs w:val="0"/>
          <w:color w:val="auto"/>
        </w:rPr>
        <w:br/>
        <w:t>w sposób trwały o właściwościach użytkowych umożliwiających prawidłowo zaprojektowanym i wykonanym obiektom budowlanym spełnienie podstawowych wymagań, można stosować przy wykonywaniu robot budowlanych wyłącznie, jeżeli wyroby te zostały wprowadzone do obrotu lub udostępnione na rynku krajowym z</w:t>
      </w:r>
      <w:r w:rsidR="00985DF1">
        <w:rPr>
          <w:b w:val="0"/>
          <w:bCs w:val="0"/>
          <w:color w:val="auto"/>
        </w:rPr>
        <w:t xml:space="preserve">godnie z przepisami odrębnymi, </w:t>
      </w:r>
      <w:r>
        <w:rPr>
          <w:b w:val="0"/>
          <w:bCs w:val="0"/>
          <w:color w:val="auto"/>
        </w:rPr>
        <w:t>a w przypadku wyrobów budowlanych – również zgodnie z zamierzonym zastosowaniem.</w:t>
      </w:r>
    </w:p>
    <w:p w:rsidR="00BE7EB9" w:rsidRDefault="00BE7EB9" w:rsidP="00BE7EB9">
      <w:pPr>
        <w:numPr>
          <w:ilvl w:val="0"/>
          <w:numId w:val="8"/>
        </w:numPr>
        <w:tabs>
          <w:tab w:val="left" w:pos="-1134"/>
        </w:tabs>
        <w:suppressAutoHyphens/>
        <w:jc w:val="both"/>
        <w:rPr>
          <w:rFonts w:ascii="Calibri" w:hAnsi="Calibri" w:cs="Calibri"/>
        </w:rPr>
      </w:pPr>
      <w:r>
        <w:rPr>
          <w:rFonts w:ascii="Calibri" w:hAnsi="Calibri" w:cs="Calibri"/>
        </w:rPr>
        <w:t xml:space="preserve">Wykonawca, jako wytwórca odpadów, jest odpowiedzialny za odzysk lub unieszkodliwienie wszelkich odpadów powstałych w trakcie realizacji robót stanowiących przedmiot zamówienia oraz do wskazania miejsca i procesu zastosowanego odzysku lub unieszkodliwienia tych odpadów. </w:t>
      </w:r>
    </w:p>
    <w:p w:rsidR="00BE7EB9" w:rsidRDefault="00BE7EB9" w:rsidP="00BE7EB9">
      <w:pPr>
        <w:numPr>
          <w:ilvl w:val="0"/>
          <w:numId w:val="8"/>
        </w:numPr>
        <w:autoSpaceDE w:val="0"/>
        <w:autoSpaceDN w:val="0"/>
        <w:adjustRightInd w:val="0"/>
        <w:rPr>
          <w:rFonts w:ascii="Calibri" w:hAnsi="Calibri" w:cs="Calibri"/>
        </w:rPr>
      </w:pPr>
      <w:r>
        <w:rPr>
          <w:rFonts w:ascii="Calibri" w:hAnsi="Calibri" w:cs="Calibri"/>
        </w:rPr>
        <w:t>W kosztach ogólnych należy uwzględnić między innymi:</w:t>
      </w:r>
    </w:p>
    <w:p w:rsidR="00BE7EB9" w:rsidRDefault="00BE7EB9" w:rsidP="00BE7EB9">
      <w:pPr>
        <w:numPr>
          <w:ilvl w:val="0"/>
          <w:numId w:val="11"/>
        </w:numPr>
        <w:tabs>
          <w:tab w:val="left" w:pos="-1134"/>
        </w:tabs>
        <w:suppressAutoHyphens/>
        <w:ind w:left="1134" w:hanging="284"/>
        <w:jc w:val="both"/>
        <w:rPr>
          <w:rFonts w:ascii="Calibri" w:hAnsi="Calibri" w:cs="Calibri"/>
        </w:rPr>
      </w:pPr>
      <w:r>
        <w:rPr>
          <w:rFonts w:ascii="Calibri" w:hAnsi="Calibri" w:cs="Calibri"/>
        </w:rPr>
        <w:t>wszelkie  koszty wypełnienia warunków zawartych w uzgodnieniach będących                         w składzie projektów budowlanych i wykonawczych,</w:t>
      </w:r>
    </w:p>
    <w:p w:rsidR="00BE7EB9" w:rsidRDefault="00BE7EB9" w:rsidP="00BE7EB9">
      <w:pPr>
        <w:numPr>
          <w:ilvl w:val="0"/>
          <w:numId w:val="11"/>
        </w:numPr>
        <w:tabs>
          <w:tab w:val="left" w:pos="-1134"/>
        </w:tabs>
        <w:suppressAutoHyphens/>
        <w:ind w:left="1134" w:hanging="284"/>
        <w:jc w:val="both"/>
        <w:rPr>
          <w:rFonts w:ascii="Calibri" w:hAnsi="Calibri" w:cs="Calibri"/>
        </w:rPr>
      </w:pPr>
      <w:r>
        <w:rPr>
          <w:rFonts w:ascii="Calibri" w:hAnsi="Calibri" w:cs="Calibri"/>
        </w:rPr>
        <w:lastRenderedPageBreak/>
        <w:t>regulowanie opłat i kosztów dozoru budowy i odbioru elementów przedmiotu Zamówienia,</w:t>
      </w:r>
    </w:p>
    <w:p w:rsidR="00BE7EB9" w:rsidRDefault="00BE7EB9" w:rsidP="00BE7EB9">
      <w:pPr>
        <w:pStyle w:val="Akapitzlist1"/>
        <w:numPr>
          <w:ilvl w:val="0"/>
          <w:numId w:val="11"/>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 xml:space="preserve">wszelkie koszty związane z likwidacją kolizji elektroenergetycznych w tym także m. in. koszty </w:t>
      </w:r>
      <w:proofErr w:type="spellStart"/>
      <w:r>
        <w:rPr>
          <w:rFonts w:ascii="Calibri" w:hAnsi="Calibri" w:cs="Calibri"/>
          <w:sz w:val="24"/>
          <w:szCs w:val="24"/>
        </w:rPr>
        <w:t>wyłączeń</w:t>
      </w:r>
      <w:proofErr w:type="spellEnd"/>
      <w:r>
        <w:rPr>
          <w:rFonts w:ascii="Calibri" w:hAnsi="Calibri" w:cs="Calibri"/>
          <w:sz w:val="24"/>
          <w:szCs w:val="24"/>
        </w:rPr>
        <w:t xml:space="preserve"> sieci energii elektrycznej, koszty nadzorów prowadzonych przez uprawnionych pracowników właścicieli sieci. Rozliczenie się z ww. zakresie                              z właścicielami sieci leży po stronie Wykonawcy.</w:t>
      </w:r>
    </w:p>
    <w:p w:rsidR="00BE7EB9" w:rsidRDefault="00BE7EB9" w:rsidP="00BE7EB9">
      <w:pPr>
        <w:pStyle w:val="Akapitzlist1"/>
        <w:numPr>
          <w:ilvl w:val="0"/>
          <w:numId w:val="11"/>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poniesienie kosztów odszkodowań za szkody wyrządzone podczas prowadzenia robót budowlanych itp.</w:t>
      </w:r>
    </w:p>
    <w:p w:rsidR="00BE7EB9" w:rsidRDefault="00BE7EB9" w:rsidP="00BE7EB9">
      <w:pPr>
        <w:pStyle w:val="Akapitzlist1"/>
        <w:numPr>
          <w:ilvl w:val="0"/>
          <w:numId w:val="11"/>
        </w:numPr>
        <w:autoSpaceDE w:val="0"/>
        <w:autoSpaceDN w:val="0"/>
        <w:adjustRightInd w:val="0"/>
        <w:ind w:left="1134" w:hanging="284"/>
        <w:jc w:val="both"/>
        <w:rPr>
          <w:rFonts w:ascii="Calibri" w:hAnsi="Calibri" w:cs="Calibri"/>
          <w:sz w:val="24"/>
          <w:szCs w:val="24"/>
        </w:rPr>
      </w:pPr>
      <w:r>
        <w:rPr>
          <w:rFonts w:ascii="Calibri" w:hAnsi="Calibri" w:cs="Calibri"/>
          <w:sz w:val="24"/>
          <w:szCs w:val="24"/>
        </w:rPr>
        <w:t>Koszty wykonania i utrzymania zaplecza budowy</w:t>
      </w:r>
    </w:p>
    <w:p w:rsidR="00BE7EB9" w:rsidRDefault="00BE7EB9" w:rsidP="00BE7EB9">
      <w:pPr>
        <w:pStyle w:val="Akapitzlist1"/>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 xml:space="preserve">Prace w rejonie kolizji i zbliżeń do sieci elektroenergetycznych, telekomunikacyjnych teleinformatycznych, gazowych, sanitarnych należy prowadzić po wcześniejszym zawiadomieniu, pod nadzorem pracowników oraz zgodnie z wytycznymi Operatorów tych sieci. </w:t>
      </w:r>
    </w:p>
    <w:p w:rsidR="00BE7EB9" w:rsidRDefault="00BE7EB9" w:rsidP="00BE7EB9">
      <w:pPr>
        <w:pStyle w:val="Akapitzlist1"/>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Wykonawca opracuje Projekt Organizacji i Zabezpieczenia Robót i uzgodni go                             z Zamawiającym.</w:t>
      </w:r>
    </w:p>
    <w:p w:rsidR="00BE7EB9" w:rsidRDefault="00BE7EB9" w:rsidP="00BE7EB9">
      <w:pPr>
        <w:pStyle w:val="Akapitzlist1"/>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Wykonawca będzie wykonywał roboty w sposób ciągły, bez przerw w okresie wykonywania zamówienia.</w:t>
      </w:r>
    </w:p>
    <w:p w:rsidR="00BE7EB9" w:rsidRDefault="00BE7EB9" w:rsidP="00BE7EB9">
      <w:pPr>
        <w:pStyle w:val="Akapitzlist1"/>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Teren wykonywania robót musi być odpowiednio oznakowany i zabezpieczony przed dostępem osób trzecich.</w:t>
      </w:r>
    </w:p>
    <w:p w:rsidR="00BE7EB9" w:rsidRDefault="00BE7EB9" w:rsidP="00BE7EB9">
      <w:pPr>
        <w:pStyle w:val="Akapitzlist1"/>
        <w:numPr>
          <w:ilvl w:val="0"/>
          <w:numId w:val="8"/>
        </w:numPr>
        <w:autoSpaceDE w:val="0"/>
        <w:autoSpaceDN w:val="0"/>
        <w:adjustRightInd w:val="0"/>
        <w:jc w:val="both"/>
        <w:rPr>
          <w:rFonts w:ascii="Calibri" w:hAnsi="Calibri" w:cs="Calibri"/>
          <w:sz w:val="24"/>
          <w:szCs w:val="24"/>
        </w:rPr>
      </w:pPr>
      <w:r>
        <w:rPr>
          <w:rFonts w:ascii="Calibri" w:hAnsi="Calibri" w:cs="Calibri"/>
          <w:sz w:val="24"/>
          <w:szCs w:val="24"/>
        </w:rPr>
        <w:t>Wykonawca ponosi pełną odpowiedzialność za powstałe szkody, wynikające z jego własnych działań i zaniechań, jak również z działań i zaniechań jego pracowników oraz osób trzecich, którym realizację przedmiotu umowy powierza, lub którymi przy realizacji przedmiotu umowy się posługuje.</w:t>
      </w:r>
    </w:p>
    <w:p w:rsidR="00BE7EB9" w:rsidRPr="003C2815" w:rsidRDefault="00BE7EB9" w:rsidP="003C2815">
      <w:pPr>
        <w:pStyle w:val="Akapitzlist11"/>
        <w:numPr>
          <w:ilvl w:val="0"/>
          <w:numId w:val="8"/>
        </w:numPr>
        <w:autoSpaceDE w:val="0"/>
        <w:autoSpaceDN w:val="0"/>
        <w:adjustRightInd w:val="0"/>
        <w:spacing w:after="0" w:line="240" w:lineRule="auto"/>
        <w:jc w:val="both"/>
        <w:rPr>
          <w:sz w:val="24"/>
          <w:szCs w:val="24"/>
        </w:rPr>
      </w:pPr>
      <w:r>
        <w:rPr>
          <w:sz w:val="24"/>
          <w:szCs w:val="24"/>
        </w:rPr>
        <w:t>Wykonawca po zakończeniu realizacji robót sporządzi rozliczenie rzeczowe                           i finansowe wykonanych robót, które będzie stanowiło podstawę sporządzenia pr</w:t>
      </w:r>
      <w:r w:rsidR="003C2815">
        <w:rPr>
          <w:sz w:val="24"/>
          <w:szCs w:val="24"/>
        </w:rPr>
        <w:t>zez Zamawiającego dowodów PT/OT.</w:t>
      </w:r>
    </w:p>
    <w:p w:rsidR="00BE7EB9" w:rsidRDefault="00BE7EB9" w:rsidP="00BE7EB9">
      <w:pPr>
        <w:ind w:left="540" w:hanging="360"/>
        <w:jc w:val="both"/>
      </w:pPr>
    </w:p>
    <w:p w:rsidR="00BE7EB9" w:rsidRDefault="00BE7EB9" w:rsidP="00BE7EB9">
      <w:pPr>
        <w:pStyle w:val="Akapitzlist1"/>
        <w:overflowPunct w:val="0"/>
        <w:autoSpaceDE w:val="0"/>
        <w:autoSpaceDN w:val="0"/>
        <w:adjustRightInd w:val="0"/>
        <w:ind w:left="360" w:hanging="218"/>
        <w:jc w:val="both"/>
        <w:textAlignment w:val="baseline"/>
        <w:rPr>
          <w:rFonts w:ascii="Calibri" w:hAnsi="Calibri" w:cs="Calibri"/>
          <w:b/>
          <w:bCs/>
          <w:sz w:val="24"/>
          <w:szCs w:val="24"/>
        </w:rPr>
      </w:pPr>
      <w:r>
        <w:rPr>
          <w:rFonts w:ascii="Calibri" w:hAnsi="Calibri" w:cs="Calibri"/>
          <w:b/>
          <w:bCs/>
          <w:sz w:val="24"/>
          <w:szCs w:val="24"/>
        </w:rPr>
        <w:t xml:space="preserve">   </w:t>
      </w:r>
      <w:r w:rsidR="000B2CF2">
        <w:rPr>
          <w:rFonts w:ascii="Calibri" w:hAnsi="Calibri" w:cs="Calibri"/>
          <w:b/>
          <w:bCs/>
          <w:sz w:val="24"/>
          <w:szCs w:val="24"/>
        </w:rPr>
        <w:t xml:space="preserve">5. </w:t>
      </w:r>
      <w:r>
        <w:rPr>
          <w:rFonts w:ascii="Calibri" w:hAnsi="Calibri" w:cs="Calibri"/>
          <w:b/>
          <w:bCs/>
          <w:sz w:val="24"/>
          <w:szCs w:val="24"/>
        </w:rPr>
        <w:t>Podwykonawcy robót budowlanych.</w:t>
      </w:r>
    </w:p>
    <w:p w:rsidR="000B2CF2" w:rsidRDefault="000B2CF2" w:rsidP="00BE7EB9">
      <w:pPr>
        <w:pStyle w:val="Akapitzlist1"/>
        <w:overflowPunct w:val="0"/>
        <w:autoSpaceDE w:val="0"/>
        <w:autoSpaceDN w:val="0"/>
        <w:adjustRightInd w:val="0"/>
        <w:ind w:left="360" w:hanging="218"/>
        <w:jc w:val="both"/>
        <w:textAlignment w:val="baseline"/>
        <w:rPr>
          <w:rFonts w:ascii="Calibri" w:hAnsi="Calibri" w:cs="Calibri"/>
          <w:b/>
          <w:bCs/>
          <w:sz w:val="24"/>
          <w:szCs w:val="24"/>
        </w:rPr>
      </w:pPr>
    </w:p>
    <w:p w:rsidR="00BE7EB9" w:rsidRDefault="00BE7EB9" w:rsidP="00BE7EB9">
      <w:pPr>
        <w:pStyle w:val="Tekstpodstawowy"/>
        <w:numPr>
          <w:ilvl w:val="0"/>
          <w:numId w:val="12"/>
        </w:numPr>
        <w:tabs>
          <w:tab w:val="left" w:pos="284"/>
        </w:tabs>
        <w:ind w:left="567" w:hanging="283"/>
        <w:jc w:val="both"/>
        <w:rPr>
          <w:rFonts w:ascii="Calibri" w:hAnsi="Calibri" w:cs="Calibri"/>
        </w:rPr>
      </w:pPr>
      <w:r>
        <w:rPr>
          <w:rFonts w:ascii="Calibri" w:hAnsi="Calibri" w:cs="Calibri"/>
        </w:rPr>
        <w:t>Zamawiający dopuszcza wykonanie przez Wykonawcę części przedmiotu zamówienia przy udziale podwykonawców lub dalszych podwykonawców, który będzie zawierał z nimi stosowne umowy w formie pisemnej pod rygorem nieważności.</w:t>
      </w:r>
    </w:p>
    <w:p w:rsidR="00BE7EB9" w:rsidRDefault="00BE7EB9" w:rsidP="00BE7EB9">
      <w:pPr>
        <w:numPr>
          <w:ilvl w:val="0"/>
          <w:numId w:val="12"/>
        </w:numPr>
        <w:autoSpaceDE w:val="0"/>
        <w:autoSpaceDN w:val="0"/>
        <w:adjustRightInd w:val="0"/>
        <w:ind w:left="567" w:hanging="283"/>
        <w:jc w:val="both"/>
        <w:rPr>
          <w:rFonts w:ascii="Calibri" w:hAnsi="Calibri" w:cs="Calibri"/>
        </w:rPr>
      </w:pPr>
      <w:r>
        <w:rPr>
          <w:rFonts w:ascii="Calibri" w:hAnsi="Calibri" w:cs="Calibri"/>
        </w:rPr>
        <w:t xml:space="preserve">Zamawiający żąda wskazania przez wykonawcę w ofercie części zamówienia, której wykonanie zamierza powierzyć podwykonawcom </w:t>
      </w:r>
      <w:r>
        <w:rPr>
          <w:rFonts w:ascii="Calibri" w:hAnsi="Calibri" w:cs="Calibri"/>
          <w:b/>
          <w:bCs/>
          <w:u w:val="single"/>
        </w:rPr>
        <w:t>oraz podania nazw (firm) podwykonawców.</w:t>
      </w:r>
    </w:p>
    <w:p w:rsidR="00BE7EB9" w:rsidRDefault="00BE7EB9" w:rsidP="00BE7EB9">
      <w:pPr>
        <w:numPr>
          <w:ilvl w:val="0"/>
          <w:numId w:val="12"/>
        </w:numPr>
        <w:autoSpaceDE w:val="0"/>
        <w:autoSpaceDN w:val="0"/>
        <w:adjustRightInd w:val="0"/>
        <w:ind w:left="567" w:hanging="283"/>
        <w:jc w:val="both"/>
        <w:rPr>
          <w:rFonts w:ascii="Calibri" w:hAnsi="Calibri" w:cs="Calibri"/>
        </w:rPr>
      </w:pPr>
      <w:r>
        <w:rPr>
          <w:rFonts w:ascii="Calibri" w:hAnsi="Calibri" w:cs="Calibri"/>
        </w:rPr>
        <w:t>Zamawiający żąda podania przez Wykonawcę w ofercie nazw (firm) podwykonawców, na których zasoby wykonawca powołuje się na zasadach określonych w art. 36 b ustawy Prawo zamówień publicznych, w celu wykazania spełniania warunków udziału w postępowaniu, o których mowa w rozdz. VI SIWZ.</w:t>
      </w:r>
    </w:p>
    <w:p w:rsidR="00BE7EB9" w:rsidRDefault="00BE7EB9" w:rsidP="00BE7EB9">
      <w:pPr>
        <w:numPr>
          <w:ilvl w:val="0"/>
          <w:numId w:val="12"/>
        </w:numPr>
        <w:autoSpaceDE w:val="0"/>
        <w:autoSpaceDN w:val="0"/>
        <w:adjustRightInd w:val="0"/>
        <w:ind w:left="567" w:hanging="283"/>
        <w:jc w:val="both"/>
        <w:rPr>
          <w:rFonts w:ascii="Calibri" w:hAnsi="Calibri" w:cs="Calibri"/>
        </w:rPr>
      </w:pPr>
      <w:r>
        <w:rPr>
          <w:rFonts w:ascii="Calibri" w:hAnsi="Calibri" w:cs="Calibri"/>
        </w:rPr>
        <w:t>W przypadku stwierdzenia przez Zamawiającego, że wobec danego podwykonawcy zachodzą przesłanki wykluczenia z postępowania, wykonawca będzie zobowiązany do zastąpienia tego podwykonawcy lub zrezygnować z powierzenia wykonania części zamówienia podwykonawcy.</w:t>
      </w:r>
    </w:p>
    <w:p w:rsidR="00BE7EB9" w:rsidRDefault="00BE7EB9" w:rsidP="00BE7EB9">
      <w:pPr>
        <w:numPr>
          <w:ilvl w:val="0"/>
          <w:numId w:val="12"/>
        </w:numPr>
        <w:autoSpaceDE w:val="0"/>
        <w:autoSpaceDN w:val="0"/>
        <w:adjustRightInd w:val="0"/>
        <w:ind w:left="567" w:hanging="283"/>
        <w:jc w:val="both"/>
        <w:rPr>
          <w:rFonts w:ascii="Calibri" w:hAnsi="Calibri" w:cs="Calibri"/>
        </w:rPr>
      </w:pPr>
      <w:r>
        <w:rPr>
          <w:rFonts w:ascii="Calibri" w:hAnsi="Calibri" w:cs="Calibri"/>
        </w:rPr>
        <w:t>Powierzenie wykonania części zamówienia podwykonawcom nie zwalnia wykonawcy                             z odpowiedzialności za należyte wykonania tego zamówienia.</w:t>
      </w:r>
    </w:p>
    <w:p w:rsidR="00BE7EB9" w:rsidRDefault="00BE7EB9" w:rsidP="00BE7EB9">
      <w:pPr>
        <w:numPr>
          <w:ilvl w:val="0"/>
          <w:numId w:val="12"/>
        </w:numPr>
        <w:autoSpaceDE w:val="0"/>
        <w:autoSpaceDN w:val="0"/>
        <w:adjustRightInd w:val="0"/>
        <w:ind w:left="567" w:hanging="283"/>
        <w:jc w:val="both"/>
        <w:rPr>
          <w:rFonts w:ascii="Calibri" w:hAnsi="Calibri" w:cs="Calibri"/>
        </w:rPr>
      </w:pPr>
      <w:r>
        <w:rPr>
          <w:rFonts w:ascii="Calibri" w:hAnsi="Calibri" w:cs="Calibri"/>
        </w:rPr>
        <w:t xml:space="preserve">Jeżeli zmiana albo rezygnacja z podwykonawcy dotyczy podmiotu, na którego zasoby Wykonawca powoływał się, na zasadach określonych w art. 36 b ustawy Prawo </w:t>
      </w:r>
      <w:r>
        <w:rPr>
          <w:rFonts w:ascii="Calibri" w:hAnsi="Calibri" w:cs="Calibri"/>
        </w:rPr>
        <w:lastRenderedPageBreak/>
        <w:t xml:space="preserve">zamówień publicznych, w celu wykazania spełniania warunków udziału </w:t>
      </w:r>
      <w:r>
        <w:rPr>
          <w:rFonts w:ascii="Calibri" w:hAnsi="Calibri" w:cs="Calibri"/>
        </w:rPr>
        <w:br/>
        <w:t>w postępowaniu, o których mowa w rozdz. VI SIWZ, Wykonawca jest obowiązany wykazać Zamawiającemu, iż proponowany inny podwykonawca lub Wykonawca samodzielnie spełnia je w stopniu nie mniejszym niż wymagany w trakcie postępowania o udzielenie zamówienia.</w:t>
      </w:r>
    </w:p>
    <w:p w:rsidR="00BE7EB9" w:rsidRDefault="00BE7EB9" w:rsidP="00BE7EB9">
      <w:pPr>
        <w:numPr>
          <w:ilvl w:val="0"/>
          <w:numId w:val="12"/>
        </w:numPr>
        <w:autoSpaceDE w:val="0"/>
        <w:autoSpaceDN w:val="0"/>
        <w:adjustRightInd w:val="0"/>
        <w:ind w:left="567" w:hanging="283"/>
        <w:jc w:val="both"/>
        <w:rPr>
          <w:rFonts w:ascii="Calibri" w:hAnsi="Calibri" w:cs="Calibri"/>
        </w:rPr>
      </w:pPr>
      <w:r>
        <w:rPr>
          <w:rFonts w:ascii="Calibri" w:hAnsi="Calibri" w:cs="Calibri"/>
        </w:rPr>
        <w:t xml:space="preserve">Pozostałe zapisy dotyczące podwykonawstwa, w tym dotyczące umowy </w:t>
      </w:r>
      <w:r>
        <w:rPr>
          <w:rFonts w:ascii="Calibri" w:hAnsi="Calibri" w:cs="Calibri"/>
        </w:rPr>
        <w:br/>
        <w:t>o podwykonawstwo, zawarte są we wzorze umowy stanowiącej załącznik do niniejszej SIWZ.</w:t>
      </w:r>
    </w:p>
    <w:p w:rsidR="00BE7EB9" w:rsidRDefault="00BE7EB9" w:rsidP="00BE7EB9">
      <w:pPr>
        <w:pStyle w:val="Akapitzlist1"/>
        <w:tabs>
          <w:tab w:val="left" w:pos="-3828"/>
        </w:tabs>
        <w:ind w:left="0"/>
        <w:jc w:val="both"/>
        <w:rPr>
          <w:rFonts w:ascii="Calibri" w:hAnsi="Calibri" w:cs="Calibri"/>
          <w:sz w:val="24"/>
          <w:szCs w:val="24"/>
        </w:rPr>
      </w:pPr>
    </w:p>
    <w:p w:rsidR="00BE7EB9" w:rsidRDefault="00BE7EB9" w:rsidP="00BE7EB9">
      <w:pPr>
        <w:pStyle w:val="Akapitzlist1"/>
        <w:tabs>
          <w:tab w:val="left" w:pos="-3828"/>
        </w:tabs>
        <w:ind w:left="0"/>
        <w:jc w:val="both"/>
        <w:rPr>
          <w:rFonts w:ascii="Calibri" w:hAnsi="Calibri" w:cs="Calibri"/>
          <w:sz w:val="24"/>
          <w:szCs w:val="24"/>
        </w:rPr>
      </w:pPr>
    </w:p>
    <w:p w:rsidR="00BE7EB9" w:rsidRDefault="000B2CF2" w:rsidP="00BE7EB9">
      <w:pPr>
        <w:tabs>
          <w:tab w:val="center" w:pos="4896"/>
          <w:tab w:val="right" w:pos="9432"/>
        </w:tabs>
        <w:rPr>
          <w:rFonts w:ascii="Calibri" w:hAnsi="Calibri" w:cs="Calibri"/>
          <w:b/>
          <w:bCs/>
        </w:rPr>
      </w:pPr>
      <w:r>
        <w:rPr>
          <w:rFonts w:ascii="Calibri" w:hAnsi="Calibri" w:cs="Calibri"/>
          <w:b/>
          <w:bCs/>
        </w:rPr>
        <w:t>6</w:t>
      </w:r>
      <w:r w:rsidR="00BE7EB9">
        <w:rPr>
          <w:rFonts w:ascii="Calibri" w:hAnsi="Calibri" w:cs="Calibri"/>
          <w:b/>
          <w:bCs/>
        </w:rPr>
        <w:t>.  Warunki rozliczenia wykonania przedmiotu zamówienia.</w:t>
      </w:r>
    </w:p>
    <w:p w:rsidR="000B2CF2" w:rsidRDefault="000B2CF2" w:rsidP="00BE7EB9">
      <w:pPr>
        <w:tabs>
          <w:tab w:val="center" w:pos="4896"/>
          <w:tab w:val="right" w:pos="9432"/>
        </w:tabs>
        <w:rPr>
          <w:rFonts w:ascii="Calibri" w:hAnsi="Calibri" w:cs="Calibri"/>
          <w:b/>
          <w:bCs/>
          <w:u w:val="single"/>
        </w:rPr>
      </w:pPr>
    </w:p>
    <w:p w:rsidR="00BE7EB9" w:rsidRDefault="00BE7EB9" w:rsidP="00BE7EB9">
      <w:pPr>
        <w:numPr>
          <w:ilvl w:val="0"/>
          <w:numId w:val="13"/>
        </w:numPr>
        <w:tabs>
          <w:tab w:val="clear" w:pos="927"/>
          <w:tab w:val="right" w:pos="-2835"/>
          <w:tab w:val="num" w:pos="72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Z wybranym Wykonawcą zostanie zawarta umowa z wynagrodzeniem ryczałtowo- kosztorysowym (w znaczeniu i ze skutkami opisanymi w art. 629 Kodeksu cywilnego). W ramach wynagrodzenia ( ceny oferty brutto ) Wykonawca wykona zakres rzeczowy opisany w przedmiarach robót, wskazań i wytycznych zawartych w SIWZ i </w:t>
      </w:r>
      <w:proofErr w:type="spellStart"/>
      <w:r>
        <w:rPr>
          <w:rFonts w:ascii="Calibri" w:hAnsi="Calibri" w:cs="Calibri"/>
        </w:rPr>
        <w:t>STWiORB</w:t>
      </w:r>
      <w:proofErr w:type="spellEnd"/>
      <w:r>
        <w:rPr>
          <w:rFonts w:ascii="Calibri" w:hAnsi="Calibri" w:cs="Calibri"/>
        </w:rPr>
        <w:t>. Roboty nie ujęte w przedmiarach robót ( za wyjątkiem wskazanych w niniejszej SIWZ ) zostaną rozliczone wg zasad określonych w niniejszym rozdziale i wniesione do zawartej umowy w formie pisemnego aneksu. Podstawą sporządzenia aneksu za wykonane roboty dodatkowe będzie :</w:t>
      </w:r>
    </w:p>
    <w:p w:rsidR="00BE7EB9" w:rsidRDefault="00BE7EB9" w:rsidP="00BE7EB9">
      <w:pPr>
        <w:numPr>
          <w:ilvl w:val="1"/>
          <w:numId w:val="13"/>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księga obmiarów robót,</w:t>
      </w:r>
    </w:p>
    <w:p w:rsidR="00BE7EB9" w:rsidRDefault="00BE7EB9" w:rsidP="00BE7EB9">
      <w:pPr>
        <w:numPr>
          <w:ilvl w:val="1"/>
          <w:numId w:val="13"/>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zamienny robót ( powykonawczy ),</w:t>
      </w:r>
    </w:p>
    <w:p w:rsidR="00BE7EB9" w:rsidRDefault="00BE7EB9" w:rsidP="00BE7EB9">
      <w:pPr>
        <w:numPr>
          <w:ilvl w:val="1"/>
          <w:numId w:val="13"/>
        </w:numPr>
        <w:tabs>
          <w:tab w:val="right" w:pos="-2835"/>
          <w:tab w:val="center" w:pos="-1560"/>
          <w:tab w:val="num" w:pos="900"/>
        </w:tabs>
        <w:overflowPunct w:val="0"/>
        <w:autoSpaceDE w:val="0"/>
        <w:autoSpaceDN w:val="0"/>
        <w:adjustRightInd w:val="0"/>
        <w:ind w:left="993" w:hanging="426"/>
        <w:jc w:val="both"/>
        <w:textAlignment w:val="baseline"/>
        <w:rPr>
          <w:rFonts w:ascii="Calibri" w:hAnsi="Calibri" w:cs="Calibri"/>
        </w:rPr>
      </w:pPr>
      <w:r>
        <w:rPr>
          <w:rFonts w:ascii="Calibri" w:hAnsi="Calibri" w:cs="Calibri"/>
        </w:rPr>
        <w:t>kosztorys różnicowy.</w:t>
      </w:r>
    </w:p>
    <w:p w:rsidR="00BE7EB9" w:rsidRDefault="00BE7EB9" w:rsidP="00BE7EB9">
      <w:pPr>
        <w:numPr>
          <w:ilvl w:val="0"/>
          <w:numId w:val="13"/>
        </w:numPr>
        <w:tabs>
          <w:tab w:val="clear" w:pos="927"/>
          <w:tab w:val="num" w:pos="72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Zamawiający przewiduje rozliczenia za wykonane części robót. Zapłata wynagrodzenia w ramach niniejszego zamówienia nastąpi fakturami przejściowymi.</w:t>
      </w:r>
    </w:p>
    <w:p w:rsidR="00BE7EB9" w:rsidRDefault="00BE7EB9" w:rsidP="00BE7EB9">
      <w:pPr>
        <w:numPr>
          <w:ilvl w:val="0"/>
          <w:numId w:val="13"/>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rozliczenia za wykonane roboty będzie harmonogram rzeczowo – finansowy, </w:t>
      </w:r>
      <w:r>
        <w:rPr>
          <w:rFonts w:ascii="Calibri" w:hAnsi="Calibri" w:cs="Calibri"/>
        </w:rPr>
        <w:br/>
        <w:t xml:space="preserve">a podstawą wystawienia faktury będzie protokół odbioru częściowego i końcowego zaakceptowany i zatwierdzony przez Zamawiającego, </w:t>
      </w:r>
    </w:p>
    <w:p w:rsidR="00BE7EB9" w:rsidRDefault="00BE7EB9" w:rsidP="00BE7EB9">
      <w:pPr>
        <w:numPr>
          <w:ilvl w:val="0"/>
          <w:numId w:val="13"/>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Podstawą do wystawienia każdej faktury przejściowej będzie harmonogram rzeczowo – finansowy  oraz protokół odbioru częściowego robót (bez wad istotnych). </w:t>
      </w:r>
    </w:p>
    <w:p w:rsidR="00BE7EB9" w:rsidRDefault="00BE7EB9" w:rsidP="00BE7EB9">
      <w:pPr>
        <w:numPr>
          <w:ilvl w:val="0"/>
          <w:numId w:val="13"/>
        </w:numPr>
        <w:tabs>
          <w:tab w:val="clear" w:pos="927"/>
          <w:tab w:val="right" w:pos="-2835"/>
          <w:tab w:val="center" w:pos="-1560"/>
          <w:tab w:val="num" w:pos="54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Rozliczenia za wykonywanie przedmiotu zamówienia będą realizowane w walucie polskiej.</w:t>
      </w:r>
    </w:p>
    <w:p w:rsidR="00BE7EB9" w:rsidRDefault="00BE7EB9" w:rsidP="00BE7EB9">
      <w:pPr>
        <w:numPr>
          <w:ilvl w:val="0"/>
          <w:numId w:val="13"/>
        </w:numPr>
        <w:tabs>
          <w:tab w:val="clear" w:pos="927"/>
          <w:tab w:val="right" w:pos="-2835"/>
          <w:tab w:val="center" w:pos="-1560"/>
          <w:tab w:val="num" w:pos="72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 xml:space="preserve">Wybrany Wykonawca przed zawarciem umowy opracuje Harmonogram rzeczowo – finansowy. Harmonogram należy opracować odpowiednio proporcjonalnie w stosunku do ogólnej wartości ceny ofertowej i do zakresu, o stopniu szczegółowości wynikającym z dokumentacji projektowej z uwzględnieniem poszczególnych etapów realizacji robót. </w:t>
      </w:r>
    </w:p>
    <w:p w:rsidR="00BE7EB9" w:rsidRDefault="00BE7EB9" w:rsidP="00BE7EB9">
      <w:pPr>
        <w:numPr>
          <w:ilvl w:val="0"/>
          <w:numId w:val="13"/>
        </w:numPr>
        <w:tabs>
          <w:tab w:val="right" w:pos="-2835"/>
          <w:tab w:val="center" w:pos="-1560"/>
          <w:tab w:val="num" w:pos="720"/>
          <w:tab w:val="num" w:pos="1724"/>
        </w:tabs>
        <w:overflowPunct w:val="0"/>
        <w:autoSpaceDE w:val="0"/>
        <w:autoSpaceDN w:val="0"/>
        <w:adjustRightInd w:val="0"/>
        <w:ind w:left="567" w:hanging="283"/>
        <w:jc w:val="both"/>
        <w:textAlignment w:val="baseline"/>
        <w:rPr>
          <w:rFonts w:ascii="Calibri" w:hAnsi="Calibri" w:cs="Calibri"/>
        </w:rPr>
      </w:pPr>
      <w:r>
        <w:rPr>
          <w:rFonts w:ascii="Calibri" w:hAnsi="Calibri" w:cs="Calibri"/>
        </w:rPr>
        <w:t>Wykonawca opracuje harmonogram rzeczowo-finansowy:</w:t>
      </w:r>
    </w:p>
    <w:p w:rsidR="00BE7EB9" w:rsidRDefault="00BE7EB9" w:rsidP="00BE7EB9">
      <w:pPr>
        <w:pStyle w:val="Normal1"/>
        <w:tabs>
          <w:tab w:val="left" w:pos="369"/>
        </w:tabs>
        <w:ind w:left="540" w:hanging="360"/>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 harmonogramu rzeczowo – finansowego,</w:t>
      </w:r>
    </w:p>
    <w:p w:rsidR="00BE7EB9" w:rsidRDefault="00BE7EB9" w:rsidP="00BE7EB9">
      <w:pPr>
        <w:pStyle w:val="Normal1"/>
        <w:tabs>
          <w:tab w:val="left" w:pos="540"/>
        </w:tabs>
        <w:ind w:left="540" w:hanging="360"/>
        <w:jc w:val="both"/>
        <w:rPr>
          <w:rFonts w:ascii="Calibri" w:hAnsi="Calibri" w:cs="Calibri"/>
          <w:sz w:val="24"/>
          <w:szCs w:val="24"/>
        </w:rPr>
      </w:pPr>
      <w:r>
        <w:rPr>
          <w:rFonts w:ascii="Calibri" w:hAnsi="Calibri" w:cs="Calibri"/>
          <w:sz w:val="24"/>
          <w:szCs w:val="24"/>
        </w:rPr>
        <w:t xml:space="preserve">       b) W przypadku zgłoszenia przez Zamawiającego uwag do harmonogramu rzeczowo – finansowego, wykonawca będzie zobowiązany do uwzględnienia tych uwag ,</w:t>
      </w:r>
    </w:p>
    <w:p w:rsidR="00BE7EB9" w:rsidRDefault="00BE7EB9" w:rsidP="00BE7EB9">
      <w:pPr>
        <w:pStyle w:val="Normal1"/>
        <w:tabs>
          <w:tab w:val="left" w:pos="369"/>
        </w:tabs>
        <w:ind w:left="540"/>
        <w:jc w:val="both"/>
        <w:rPr>
          <w:rFonts w:ascii="Calibri" w:hAnsi="Calibri" w:cs="Calibri"/>
          <w:sz w:val="24"/>
          <w:szCs w:val="24"/>
        </w:rPr>
      </w:pPr>
      <w:r>
        <w:rPr>
          <w:rFonts w:ascii="Calibri" w:hAnsi="Calibri" w:cs="Calibri"/>
          <w:sz w:val="24"/>
          <w:szCs w:val="24"/>
        </w:rPr>
        <w:t>c) Potwierdzenie przez Zamawiającego uwzględnionych uwag będzie się uważało</w:t>
      </w:r>
      <w:r>
        <w:rPr>
          <w:rFonts w:ascii="Calibri" w:hAnsi="Calibri" w:cs="Calibri"/>
          <w:color w:val="FF0000"/>
          <w:sz w:val="24"/>
          <w:szCs w:val="24"/>
        </w:rPr>
        <w:t xml:space="preserve">                            </w:t>
      </w:r>
      <w:r>
        <w:rPr>
          <w:rFonts w:ascii="Calibri" w:hAnsi="Calibri" w:cs="Calibri"/>
          <w:sz w:val="24"/>
          <w:szCs w:val="24"/>
        </w:rPr>
        <w:t>za zatwierdzenie harmonogramu rzeczowo – finansowego.</w:t>
      </w:r>
    </w:p>
    <w:p w:rsidR="00BE7EB9" w:rsidRDefault="00BE7EB9" w:rsidP="00BE7EB9">
      <w:pPr>
        <w:pStyle w:val="Normal1"/>
        <w:tabs>
          <w:tab w:val="left" w:pos="540"/>
        </w:tabs>
        <w:ind w:left="540"/>
        <w:jc w:val="both"/>
        <w:rPr>
          <w:rFonts w:ascii="Calibri" w:hAnsi="Calibri" w:cs="Calibri"/>
          <w:sz w:val="24"/>
          <w:szCs w:val="24"/>
        </w:rPr>
      </w:pPr>
      <w:r>
        <w:rPr>
          <w:rFonts w:ascii="Calibri" w:hAnsi="Calibri" w:cs="Calibri"/>
          <w:sz w:val="24"/>
          <w:szCs w:val="24"/>
        </w:rPr>
        <w:t xml:space="preserve">d)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BE7EB9" w:rsidRDefault="00BE7EB9" w:rsidP="00BE7EB9">
      <w:pPr>
        <w:pStyle w:val="Normal1"/>
        <w:ind w:left="500" w:hanging="387"/>
        <w:jc w:val="both"/>
        <w:rPr>
          <w:rFonts w:ascii="Calibri" w:hAnsi="Calibri" w:cs="Calibri"/>
          <w:sz w:val="24"/>
          <w:szCs w:val="24"/>
        </w:rPr>
      </w:pPr>
      <w:r>
        <w:rPr>
          <w:rFonts w:ascii="Calibri" w:hAnsi="Calibri" w:cs="Calibri"/>
          <w:sz w:val="24"/>
          <w:szCs w:val="24"/>
        </w:rPr>
        <w:lastRenderedPageBreak/>
        <w:t xml:space="preserve">       e) Zamawiający i Wykonawca zobowiązani są do dołożenia oraz udokumentowania     wszelkich starań w celu wspólnego uzgodnienia harmonogramu rzeczowo – finansowego. </w:t>
      </w:r>
    </w:p>
    <w:p w:rsidR="00BE7EB9" w:rsidRDefault="00BE7EB9" w:rsidP="000B2CF2">
      <w:pPr>
        <w:numPr>
          <w:ilvl w:val="0"/>
          <w:numId w:val="13"/>
        </w:numPr>
        <w:tabs>
          <w:tab w:val="left" w:pos="-1560"/>
          <w:tab w:val="right" w:pos="-993"/>
          <w:tab w:val="left" w:pos="720"/>
          <w:tab w:val="num" w:pos="1724"/>
        </w:tabs>
        <w:suppressAutoHyphens/>
        <w:overflowPunct w:val="0"/>
        <w:autoSpaceDE w:val="0"/>
        <w:ind w:left="426" w:hanging="207"/>
        <w:jc w:val="both"/>
        <w:textAlignment w:val="baseline"/>
        <w:rPr>
          <w:rFonts w:ascii="Calibri" w:hAnsi="Calibri" w:cs="Calibri"/>
        </w:rPr>
      </w:pPr>
      <w:r>
        <w:rPr>
          <w:rFonts w:ascii="Calibri" w:hAnsi="Calibri" w:cs="Calibri"/>
        </w:rPr>
        <w:t>Dopuszcza się w uzasadnionych przypadkach zmianę harmonogramu rzeczowo-finansowego,  za zgodą Zamawiającego.</w:t>
      </w:r>
    </w:p>
    <w:p w:rsidR="00BE7EB9" w:rsidRDefault="00BE7EB9" w:rsidP="000B2CF2">
      <w:pPr>
        <w:numPr>
          <w:ilvl w:val="0"/>
          <w:numId w:val="13"/>
        </w:numPr>
        <w:tabs>
          <w:tab w:val="clear" w:pos="927"/>
          <w:tab w:val="left" w:pos="-1560"/>
          <w:tab w:val="right" w:pos="-993"/>
          <w:tab w:val="num" w:pos="720"/>
          <w:tab w:val="num" w:pos="1724"/>
        </w:tabs>
        <w:suppressAutoHyphens/>
        <w:overflowPunct w:val="0"/>
        <w:autoSpaceDE w:val="0"/>
        <w:ind w:left="426" w:hanging="207"/>
        <w:jc w:val="both"/>
        <w:textAlignment w:val="baseline"/>
        <w:rPr>
          <w:rFonts w:ascii="Calibri" w:hAnsi="Calibri" w:cs="Calibri"/>
        </w:rPr>
      </w:pPr>
      <w:r>
        <w:rPr>
          <w:rFonts w:ascii="Calibri" w:hAnsi="Calibri" w:cs="Calibri"/>
        </w:rPr>
        <w:t>Wartość wykonanych robót będzie obliczana następująco :</w:t>
      </w:r>
    </w:p>
    <w:p w:rsidR="00BE7EB9" w:rsidRDefault="00BE7EB9" w:rsidP="00BE7EB9">
      <w:pPr>
        <w:numPr>
          <w:ilvl w:val="0"/>
          <w:numId w:val="14"/>
        </w:numPr>
        <w:jc w:val="both"/>
        <w:rPr>
          <w:rFonts w:ascii="Calibri" w:hAnsi="Calibri" w:cs="Calibri"/>
        </w:rPr>
      </w:pPr>
      <w:r>
        <w:rPr>
          <w:rFonts w:ascii="Calibri" w:hAnsi="Calibri" w:cs="Calibri"/>
        </w:rPr>
        <w:t>podstawą obliczenia wykonanych robót będą zryczałtowane ceny jednostkowe określone w kosztorysie ofertowym wykonawcy i ilości wykonanych robót z książki obmiaru,</w:t>
      </w:r>
    </w:p>
    <w:p w:rsidR="00BE7EB9" w:rsidRDefault="00BE7EB9" w:rsidP="00BE7EB9">
      <w:pPr>
        <w:numPr>
          <w:ilvl w:val="0"/>
          <w:numId w:val="14"/>
        </w:numPr>
        <w:jc w:val="both"/>
        <w:rPr>
          <w:rFonts w:ascii="Calibri" w:hAnsi="Calibri" w:cs="Calibri"/>
        </w:rPr>
      </w:pPr>
      <w:r>
        <w:rPr>
          <w:rFonts w:ascii="Calibri" w:hAnsi="Calibri" w:cs="Calibri"/>
        </w:rPr>
        <w:t xml:space="preserve">zryczałtowane ceny jednostkowe – należy tu rozumieć stałe i niezmienne : czynniki kalkulacyjne dla poszczególnych rodzajów robót ( Ko, </w:t>
      </w:r>
      <w:proofErr w:type="spellStart"/>
      <w:r>
        <w:rPr>
          <w:rFonts w:ascii="Calibri" w:hAnsi="Calibri" w:cs="Calibri"/>
        </w:rPr>
        <w:t>Kz</w:t>
      </w:r>
      <w:proofErr w:type="spellEnd"/>
      <w:r>
        <w:rPr>
          <w:rFonts w:ascii="Calibri" w:hAnsi="Calibri" w:cs="Calibri"/>
        </w:rPr>
        <w:t xml:space="preserve">, </w:t>
      </w:r>
      <w:proofErr w:type="spellStart"/>
      <w:r>
        <w:rPr>
          <w:rFonts w:ascii="Calibri" w:hAnsi="Calibri" w:cs="Calibri"/>
        </w:rPr>
        <w:t>rbh</w:t>
      </w:r>
      <w:proofErr w:type="spellEnd"/>
      <w:r>
        <w:rPr>
          <w:rFonts w:ascii="Calibri" w:hAnsi="Calibri" w:cs="Calibri"/>
        </w:rPr>
        <w:t>, Z ), koszty pracy sprzętu, ceny materiałów przyjęte w kosztorysie ofertowym,</w:t>
      </w:r>
    </w:p>
    <w:p w:rsidR="00BE7EB9" w:rsidRDefault="00BE7EB9" w:rsidP="00BE7EB9">
      <w:pPr>
        <w:numPr>
          <w:ilvl w:val="0"/>
          <w:numId w:val="14"/>
        </w:numPr>
        <w:jc w:val="both"/>
        <w:rPr>
          <w:rFonts w:ascii="Calibri" w:hAnsi="Calibri" w:cs="Calibri"/>
        </w:rPr>
      </w:pPr>
      <w:r>
        <w:rPr>
          <w:rFonts w:ascii="Calibri" w:hAnsi="Calibri" w:cs="Calibri"/>
        </w:rPr>
        <w:t>zmiana ustalonego w pkt. 1) wynagrodzenia nastąpi jedynie w przypadku, gdy ilość faktycznie wykonanych robót będzie odbiegała od ilości przedstawionych                                w przedmiarach robót – w takim przypadku wynagrodzenie określone w pkt. 1) zostanie zwiększone lub zmniejszone przy zachowaniu zryczałtowanych cen jednostkowych przedstawionych w kosztorysie ofertowym, zgodnie z faktycznym wykonaniem robót,</w:t>
      </w:r>
    </w:p>
    <w:p w:rsidR="00BE7EB9" w:rsidRDefault="00BE7EB9" w:rsidP="00BE7EB9">
      <w:pPr>
        <w:numPr>
          <w:ilvl w:val="0"/>
          <w:numId w:val="14"/>
        </w:numPr>
        <w:jc w:val="both"/>
        <w:rPr>
          <w:rFonts w:ascii="Calibri" w:hAnsi="Calibri" w:cs="Calibri"/>
        </w:rPr>
      </w:pPr>
      <w:r>
        <w:rPr>
          <w:rFonts w:ascii="Calibri" w:hAnsi="Calibri" w:cs="Calibri"/>
        </w:rPr>
        <w:t>w przypadku, gdy wystąpią roboty innego rodzaju niż w przedmiarach robót i których nie można rozliczyć zgodnie z pkt. 9) lit. a) i b), wynikające z zakresu dokumentacji projektowej  i konieczne będą do wykonania przedmiotu zamówienia, roboty te rozliczone będą na podstawie kosztorysów przygotowanych przez wykonawcę                               i zatwierdzonych przez  Zamawiającego. Kosztorysy te opracowane będą w oparciu                   o następujące założenia :</w:t>
      </w:r>
    </w:p>
    <w:p w:rsidR="00BE7EB9" w:rsidRDefault="00BE7EB9" w:rsidP="00BE7EB9">
      <w:pPr>
        <w:numPr>
          <w:ilvl w:val="0"/>
          <w:numId w:val="15"/>
        </w:numPr>
        <w:jc w:val="both"/>
        <w:rPr>
          <w:rFonts w:ascii="Calibri" w:hAnsi="Calibri" w:cs="Calibri"/>
        </w:rPr>
      </w:pPr>
      <w:r>
        <w:rPr>
          <w:rFonts w:ascii="Calibri" w:hAnsi="Calibri" w:cs="Calibri"/>
        </w:rPr>
        <w:t xml:space="preserve">ceny czynników produkcji ( </w:t>
      </w:r>
      <w:proofErr w:type="spellStart"/>
      <w:r>
        <w:rPr>
          <w:rFonts w:ascii="Calibri" w:hAnsi="Calibri" w:cs="Calibri"/>
        </w:rPr>
        <w:t>rbg</w:t>
      </w:r>
      <w:proofErr w:type="spellEnd"/>
      <w:r>
        <w:rPr>
          <w:rFonts w:ascii="Calibri" w:hAnsi="Calibri" w:cs="Calibri"/>
        </w:rPr>
        <w:t>, M, S, Ko, Z ), jako zryczałtowane, zostaną przyjęte                                 z kosztorysów ofertowych złożonych przez Wykonawcę,</w:t>
      </w:r>
    </w:p>
    <w:p w:rsidR="00BE7EB9" w:rsidRDefault="00BE7EB9" w:rsidP="00BE7EB9">
      <w:pPr>
        <w:numPr>
          <w:ilvl w:val="0"/>
          <w:numId w:val="15"/>
        </w:numPr>
        <w:jc w:val="both"/>
        <w:rPr>
          <w:rFonts w:ascii="Calibri" w:hAnsi="Calibri" w:cs="Calibri"/>
        </w:rPr>
      </w:pPr>
      <w:r>
        <w:rPr>
          <w:rFonts w:ascii="Calibri" w:hAnsi="Calibri" w:cs="Calibri"/>
        </w:rPr>
        <w:t>w przypadku, gdy nie będzie możliwe rozliczenie danej roboty w oparciu o zapisy                    w poz. 1, brakujące ceny czynników produkcji zostaną przyjęte jako l</w:t>
      </w:r>
      <w:r>
        <w:rPr>
          <w:rFonts w:ascii="Calibri" w:hAnsi="Calibri" w:cs="Calibri"/>
          <w:snapToGrid w:val="0"/>
        </w:rPr>
        <w:t xml:space="preserve">okalne ceny rynkowe wyliczone jako średnia arytmetyczna pomiędzy ceną minimalną </w:t>
      </w:r>
      <w:r>
        <w:rPr>
          <w:rFonts w:ascii="Calibri" w:hAnsi="Calibri" w:cs="Calibri"/>
        </w:rPr>
        <w:t xml:space="preserve">wg </w:t>
      </w:r>
      <w:proofErr w:type="spellStart"/>
      <w:r>
        <w:rPr>
          <w:rFonts w:ascii="Calibri" w:hAnsi="Calibri" w:cs="Calibri"/>
        </w:rPr>
        <w:t>Sekocenbud</w:t>
      </w:r>
      <w:proofErr w:type="spellEnd"/>
      <w:r>
        <w:rPr>
          <w:rFonts w:ascii="Calibri" w:hAnsi="Calibri" w:cs="Calibri"/>
        </w:rPr>
        <w:t xml:space="preserve">, a ceną średnią wg </w:t>
      </w:r>
      <w:proofErr w:type="spellStart"/>
      <w:r>
        <w:rPr>
          <w:rFonts w:ascii="Calibri" w:hAnsi="Calibri" w:cs="Calibri"/>
        </w:rPr>
        <w:t>Sekocenbud</w:t>
      </w:r>
      <w:proofErr w:type="spellEnd"/>
      <w:r>
        <w:rPr>
          <w:rFonts w:ascii="Calibri" w:hAnsi="Calibri" w:cs="Calibri"/>
        </w:rPr>
        <w:t>.</w:t>
      </w:r>
    </w:p>
    <w:p w:rsidR="00BE7EB9" w:rsidRDefault="00BE7EB9" w:rsidP="00BE7EB9">
      <w:pPr>
        <w:numPr>
          <w:ilvl w:val="0"/>
          <w:numId w:val="15"/>
        </w:numPr>
        <w:jc w:val="both"/>
        <w:rPr>
          <w:rFonts w:ascii="Calibri" w:hAnsi="Calibri" w:cs="Calibri"/>
        </w:rPr>
      </w:pPr>
      <w:r>
        <w:rPr>
          <w:rFonts w:ascii="Calibri" w:hAnsi="Calibri" w:cs="Calibri"/>
        </w:rPr>
        <w:t>podstawą do określenia nakładów rzeczowych będą normy zawarte w kosztorysach ofertowych, a w przypadku ich braku – odpowiednie pozycje KNR-ów lub KNNR-ów lub w wyniku analizy indywidualnej wykonawcy zatwierdzonej przez Zamawiającego.</w:t>
      </w:r>
    </w:p>
    <w:p w:rsidR="00BE7EB9" w:rsidRDefault="00BE7EB9" w:rsidP="00BE7EB9">
      <w:pPr>
        <w:numPr>
          <w:ilvl w:val="0"/>
          <w:numId w:val="14"/>
        </w:numPr>
        <w:jc w:val="both"/>
        <w:rPr>
          <w:rFonts w:ascii="Calibri" w:hAnsi="Calibri" w:cs="Calibri"/>
        </w:rPr>
      </w:pPr>
      <w:r>
        <w:rPr>
          <w:rFonts w:ascii="Calibri" w:hAnsi="Calibri" w:cs="Calibri"/>
        </w:rPr>
        <w:t>w przypadku, gdy do całkowitego wykonania przedmiotu zamówienia konieczne będzie wykonanie zamówień dodatkowych, którymi będą roboty nieprzewidziane                  w pkt. 9) lit. d), a będą niezbędne do wykonania przedmiotu zamówienia, rozpoczęcie wykonywania tych robót może nastąpić jedynie na podstawie protokołu konieczności zatwierdzonego przez Zamawiającego. Bez zatwierdzenia protokołu konieczności wykonania, wykonawca nie może rozpocząć wykonywania zamówień dodatkowych. Wykonanie zamówień dodatkowych, o których tu mowa będzie następowało po zawarciu pisemnego aneksu do umowy  z Wykonawcą. Rozliczenie tych robót nastąpi wg zasad określonych w pkt 9 lit d)</w:t>
      </w:r>
    </w:p>
    <w:p w:rsidR="00BE7EB9" w:rsidRDefault="00BE7EB9" w:rsidP="00BE7EB9">
      <w:pPr>
        <w:ind w:left="540" w:hanging="540"/>
        <w:jc w:val="both"/>
        <w:rPr>
          <w:rFonts w:ascii="Calibri" w:hAnsi="Calibri" w:cs="Calibri"/>
        </w:rPr>
      </w:pPr>
      <w:r>
        <w:rPr>
          <w:rFonts w:ascii="Calibri" w:hAnsi="Calibri" w:cs="Calibri"/>
        </w:rPr>
        <w:t xml:space="preserve">10)    Zapłata za każdą fakturę będzie realizowana z terminem płatności 30 dni licząc od daty złożenia faktury wraz z dokumentami rozliczeniowymi.       </w:t>
      </w:r>
    </w:p>
    <w:p w:rsidR="00BE7EB9" w:rsidRDefault="00BE7EB9" w:rsidP="00BE7EB9">
      <w:pPr>
        <w:tabs>
          <w:tab w:val="right" w:pos="-2835"/>
          <w:tab w:val="center" w:pos="-1560"/>
        </w:tabs>
        <w:overflowPunct w:val="0"/>
        <w:autoSpaceDE w:val="0"/>
        <w:autoSpaceDN w:val="0"/>
        <w:adjustRightInd w:val="0"/>
        <w:jc w:val="both"/>
        <w:textAlignment w:val="baseline"/>
        <w:rPr>
          <w:rFonts w:ascii="Calibri" w:hAnsi="Calibri" w:cs="Calibri"/>
        </w:rPr>
      </w:pPr>
      <w:r>
        <w:rPr>
          <w:rFonts w:ascii="Calibri" w:hAnsi="Calibri" w:cs="Calibri"/>
        </w:rPr>
        <w:t>11)  Zamawiający nie przewiduje udzielania zaliczek.</w:t>
      </w:r>
    </w:p>
    <w:p w:rsidR="00BE7EB9" w:rsidRDefault="00BE7EB9" w:rsidP="00BE7EB9">
      <w:pPr>
        <w:tabs>
          <w:tab w:val="right" w:pos="-2835"/>
          <w:tab w:val="center" w:pos="-1560"/>
        </w:tabs>
        <w:overflowPunct w:val="0"/>
        <w:autoSpaceDE w:val="0"/>
        <w:autoSpaceDN w:val="0"/>
        <w:adjustRightInd w:val="0"/>
        <w:ind w:left="540" w:hanging="540"/>
        <w:jc w:val="both"/>
        <w:textAlignment w:val="baseline"/>
        <w:rPr>
          <w:rFonts w:ascii="Calibri" w:hAnsi="Calibri" w:cs="Calibri"/>
        </w:rPr>
      </w:pPr>
      <w:r>
        <w:lastRenderedPageBreak/>
        <w:t xml:space="preserve">12)  </w:t>
      </w:r>
      <w:r>
        <w:rPr>
          <w:rFonts w:ascii="Calibri" w:hAnsi="Calibri" w:cs="Calibri"/>
        </w:rPr>
        <w:t>Wykonawca nie może, bez pisemnej zgody Zamawiającego, przenieść zobowiązań na        osobę trzecią. Wykonawca nie może, bez pisemnej zgody Zamawiającego, scedować         na osobę trzecią swoich wierzytelności.</w:t>
      </w:r>
    </w:p>
    <w:p w:rsidR="00BE7EB9" w:rsidRDefault="00BE7EB9" w:rsidP="00BE7EB9">
      <w:pPr>
        <w:tabs>
          <w:tab w:val="right" w:pos="-2835"/>
          <w:tab w:val="center" w:pos="-1560"/>
        </w:tabs>
        <w:overflowPunct w:val="0"/>
        <w:autoSpaceDE w:val="0"/>
        <w:autoSpaceDN w:val="0"/>
        <w:adjustRightInd w:val="0"/>
        <w:ind w:left="540" w:hanging="540"/>
        <w:jc w:val="both"/>
        <w:textAlignment w:val="baseline"/>
        <w:rPr>
          <w:rFonts w:ascii="Calibri" w:hAnsi="Calibri" w:cs="Calibri"/>
        </w:rPr>
      </w:pPr>
      <w:r>
        <w:rPr>
          <w:rFonts w:ascii="Calibri" w:hAnsi="Calibri" w:cs="Calibri"/>
        </w:rPr>
        <w:t xml:space="preserve"> 13) W przypadku wykonawców wspólnie składających ofertę ( konsorcjum ) – rozliczenia               będą dokonywane na podstawie faktur wystawianych przez Pełnomocnika konsorcjum. Zamawiający nie wyraża zgody na oddzielne płatności dla poszczególnych partnerów konsorcjum. Partnerzy konsorcjum powinni ustalić zasady wzajemnego rozliczania się za wykonane roboty, w taki sposób, aby nie powstawała konieczność odrębnej zapłaty dla poszczególnych partnerów.</w:t>
      </w:r>
    </w:p>
    <w:p w:rsidR="00BE7EB9" w:rsidRDefault="00BE7EB9" w:rsidP="00BE7EB9">
      <w:pPr>
        <w:pStyle w:val="Tekstdymka1"/>
        <w:rPr>
          <w:rFonts w:ascii="Calibri" w:hAnsi="Calibri" w:cs="Calibri"/>
          <w:sz w:val="24"/>
          <w:szCs w:val="24"/>
        </w:rPr>
      </w:pPr>
    </w:p>
    <w:p w:rsidR="00BE7EB9" w:rsidRDefault="00BE7EB9" w:rsidP="00BE7EB9">
      <w:pPr>
        <w:ind w:left="426" w:hanging="426"/>
        <w:jc w:val="both"/>
        <w:rPr>
          <w:rFonts w:ascii="Calibri" w:hAnsi="Calibri" w:cs="Calibri"/>
          <w:b/>
          <w:bCs/>
        </w:rPr>
      </w:pPr>
      <w:r>
        <w:rPr>
          <w:rFonts w:ascii="Calibri" w:hAnsi="Calibri" w:cs="Calibri"/>
          <w:b/>
          <w:bCs/>
        </w:rPr>
        <w:t>7. Dostępność dokumentacji projektowej oraz dokumentacji wspomagającej opis przedmiotu zamówienia:</w:t>
      </w:r>
    </w:p>
    <w:p w:rsidR="00BE7EB9" w:rsidRDefault="00BE7EB9" w:rsidP="00BE7EB9">
      <w:pPr>
        <w:ind w:left="284" w:hanging="284"/>
        <w:jc w:val="both"/>
        <w:rPr>
          <w:rFonts w:ascii="Calibri" w:hAnsi="Calibri" w:cs="Calibri"/>
          <w:b/>
          <w:bCs/>
        </w:rPr>
      </w:pPr>
    </w:p>
    <w:p w:rsidR="00BE7EB9" w:rsidRDefault="00BE7EB9" w:rsidP="00BE7EB9">
      <w:pPr>
        <w:numPr>
          <w:ilvl w:val="0"/>
          <w:numId w:val="16"/>
        </w:numPr>
        <w:tabs>
          <w:tab w:val="num" w:pos="720"/>
          <w:tab w:val="num" w:pos="813"/>
        </w:tabs>
        <w:ind w:left="709" w:hanging="425"/>
        <w:jc w:val="both"/>
        <w:rPr>
          <w:rFonts w:ascii="Calibri" w:hAnsi="Calibri" w:cs="Calibri"/>
        </w:rPr>
      </w:pPr>
      <w:r>
        <w:rPr>
          <w:rFonts w:ascii="Calibri" w:hAnsi="Calibri" w:cs="Calibri"/>
        </w:rPr>
        <w:t xml:space="preserve">Dokumentacja projektowa dostępna jest dla zainteresowanych Wykonawców na stronie internetowej www.glogow.bip.info.pl oraz za pośrednictwem poczty na płycie CD. </w:t>
      </w:r>
    </w:p>
    <w:p w:rsidR="00BE7EB9" w:rsidRDefault="00BE7EB9" w:rsidP="00BE7EB9">
      <w:pPr>
        <w:numPr>
          <w:ilvl w:val="0"/>
          <w:numId w:val="16"/>
        </w:numPr>
        <w:tabs>
          <w:tab w:val="num" w:pos="720"/>
          <w:tab w:val="num" w:pos="813"/>
        </w:tabs>
        <w:ind w:left="709" w:hanging="425"/>
        <w:jc w:val="both"/>
        <w:rPr>
          <w:rFonts w:ascii="Calibri" w:hAnsi="Calibri" w:cs="Calibri"/>
        </w:rPr>
      </w:pPr>
      <w:r>
        <w:rPr>
          <w:rFonts w:ascii="Calibri" w:hAnsi="Calibri" w:cs="Calibri"/>
        </w:rPr>
        <w:t xml:space="preserve">Płyta CD ze SIWZ, dokumentacją projektową, przedmiarami robót, </w:t>
      </w:r>
      <w:proofErr w:type="spellStart"/>
      <w:r>
        <w:rPr>
          <w:rFonts w:ascii="Calibri" w:hAnsi="Calibri" w:cs="Calibri"/>
        </w:rPr>
        <w:t>STWiORB</w:t>
      </w:r>
      <w:proofErr w:type="spellEnd"/>
      <w:r>
        <w:rPr>
          <w:rFonts w:ascii="Calibri" w:hAnsi="Calibri" w:cs="Calibri"/>
        </w:rPr>
        <w:t xml:space="preserve"> oraz projektem wykonawczym może być odpłatnie przesłana na wniosek Wykonawcy.</w:t>
      </w:r>
    </w:p>
    <w:p w:rsidR="00BE7EB9" w:rsidRDefault="00BE7EB9" w:rsidP="00BE7EB9">
      <w:pPr>
        <w:numPr>
          <w:ilvl w:val="0"/>
          <w:numId w:val="16"/>
        </w:numPr>
        <w:tabs>
          <w:tab w:val="num" w:pos="720"/>
          <w:tab w:val="num" w:pos="813"/>
        </w:tabs>
        <w:ind w:left="709" w:hanging="425"/>
        <w:jc w:val="both"/>
        <w:rPr>
          <w:rFonts w:ascii="Calibri" w:hAnsi="Calibri" w:cs="Calibri"/>
        </w:rPr>
      </w:pPr>
      <w:r>
        <w:rPr>
          <w:rFonts w:ascii="Calibri" w:hAnsi="Calibri" w:cs="Calibri"/>
        </w:rPr>
        <w:t>Kompletna dokumentacja projektowa w wersji papierowej jest dostępna w siedzibie Zamawiającego pok. 314 w dniach roboczych w godzinach służbowych.</w:t>
      </w:r>
    </w:p>
    <w:p w:rsidR="00BE7EB9" w:rsidRDefault="00BE7EB9" w:rsidP="00BE7EB9">
      <w:pPr>
        <w:tabs>
          <w:tab w:val="left" w:pos="1228"/>
          <w:tab w:val="left" w:pos="1588"/>
        </w:tabs>
        <w:jc w:val="both"/>
        <w:rPr>
          <w:rFonts w:ascii="Calibri" w:hAnsi="Calibri" w:cs="Calibri"/>
        </w:rPr>
      </w:pPr>
    </w:p>
    <w:p w:rsidR="00BE7EB9" w:rsidRDefault="00BE7EB9" w:rsidP="00BE7EB9">
      <w:pPr>
        <w:numPr>
          <w:ilvl w:val="0"/>
          <w:numId w:val="17"/>
        </w:numPr>
        <w:tabs>
          <w:tab w:val="left" w:pos="-1843"/>
          <w:tab w:val="left" w:pos="-1560"/>
        </w:tabs>
        <w:ind w:left="284" w:hanging="284"/>
        <w:jc w:val="both"/>
        <w:rPr>
          <w:rFonts w:ascii="Calibri" w:hAnsi="Calibri" w:cs="Calibri"/>
          <w:b/>
          <w:bCs/>
        </w:rPr>
      </w:pPr>
      <w:r>
        <w:rPr>
          <w:rFonts w:ascii="Calibri" w:hAnsi="Calibri" w:cs="Calibri"/>
          <w:b/>
          <w:bCs/>
        </w:rPr>
        <w:t>Informacja dotycząca robót zamiennych lub zaniechanych.</w:t>
      </w:r>
    </w:p>
    <w:p w:rsidR="00BE7EB9" w:rsidRDefault="00BE7EB9" w:rsidP="00BE7EB9">
      <w:pPr>
        <w:tabs>
          <w:tab w:val="left" w:pos="284"/>
          <w:tab w:val="left" w:pos="426"/>
        </w:tabs>
        <w:ind w:firstLine="284"/>
        <w:jc w:val="both"/>
        <w:rPr>
          <w:rFonts w:ascii="Calibri" w:hAnsi="Calibri" w:cs="Calibri"/>
          <w:b/>
          <w:bCs/>
        </w:rPr>
      </w:pPr>
    </w:p>
    <w:p w:rsidR="00BE7EB9" w:rsidRDefault="00BE7EB9" w:rsidP="00BE7EB9">
      <w:pPr>
        <w:tabs>
          <w:tab w:val="left" w:pos="284"/>
          <w:tab w:val="left" w:pos="426"/>
        </w:tabs>
        <w:ind w:firstLine="284"/>
        <w:jc w:val="both"/>
        <w:rPr>
          <w:rFonts w:ascii="Calibri" w:hAnsi="Calibri" w:cs="Calibri"/>
          <w:b/>
          <w:bCs/>
        </w:rPr>
      </w:pPr>
      <w:r>
        <w:rPr>
          <w:rFonts w:ascii="Calibri" w:hAnsi="Calibri" w:cs="Calibri"/>
          <w:b/>
          <w:bCs/>
        </w:rPr>
        <w:t>8.1 Informacja dotycząca robót zamiennych:</w:t>
      </w:r>
    </w:p>
    <w:p w:rsidR="00BE7EB9" w:rsidRDefault="00BE7EB9" w:rsidP="00BE7EB9">
      <w:pPr>
        <w:pStyle w:val="Akapitzlist1"/>
        <w:numPr>
          <w:ilvl w:val="0"/>
          <w:numId w:val="18"/>
        </w:numPr>
        <w:suppressAutoHyphens/>
        <w:ind w:left="709" w:hanging="425"/>
        <w:jc w:val="both"/>
        <w:rPr>
          <w:rFonts w:ascii="Calibri" w:hAnsi="Calibri" w:cs="Calibri"/>
          <w:sz w:val="24"/>
          <w:szCs w:val="24"/>
        </w:rPr>
      </w:pPr>
      <w:r>
        <w:rPr>
          <w:rFonts w:ascii="Calibri" w:hAnsi="Calibri" w:cs="Calibri"/>
          <w:sz w:val="24"/>
          <w:szCs w:val="24"/>
        </w:rPr>
        <w:t>Zamawiający dopuszcza wprowadzenie do niniejszego zamówienia robót zamiennych.</w:t>
      </w:r>
    </w:p>
    <w:p w:rsidR="00BE7EB9" w:rsidRDefault="00BE7EB9" w:rsidP="00BE7EB9">
      <w:pPr>
        <w:pStyle w:val="Akapitzlist1"/>
        <w:numPr>
          <w:ilvl w:val="0"/>
          <w:numId w:val="18"/>
        </w:numPr>
        <w:suppressAutoHyphens/>
        <w:ind w:left="709" w:hanging="425"/>
        <w:jc w:val="both"/>
        <w:rPr>
          <w:rFonts w:ascii="Calibri" w:hAnsi="Calibri" w:cs="Calibri"/>
          <w:sz w:val="24"/>
          <w:szCs w:val="24"/>
        </w:rPr>
      </w:pPr>
      <w:r>
        <w:rPr>
          <w:rFonts w:ascii="Calibri" w:hAnsi="Calibri" w:cs="Calibri"/>
          <w:sz w:val="24"/>
          <w:szCs w:val="24"/>
        </w:rPr>
        <w:t xml:space="preserve">Roboty zamienne możliwe do wykonania w ramach umowy, o czym mowa we wzorze umowy, zawsze będą robotami dotyczącymi robót budowlanych objętych zakresem określonym w dokumentacji projektowej i </w:t>
      </w:r>
      <w:proofErr w:type="spellStart"/>
      <w:r>
        <w:rPr>
          <w:rFonts w:ascii="Calibri" w:hAnsi="Calibri" w:cs="Calibri"/>
          <w:sz w:val="24"/>
          <w:szCs w:val="24"/>
        </w:rPr>
        <w:t>STWiORB</w:t>
      </w:r>
      <w:proofErr w:type="spellEnd"/>
      <w:r>
        <w:rPr>
          <w:rFonts w:ascii="Calibri" w:hAnsi="Calibri" w:cs="Calibri"/>
          <w:sz w:val="24"/>
          <w:szCs w:val="24"/>
        </w:rPr>
        <w:t>, ale o innym charakterze niż pierwotnie planowano.</w:t>
      </w:r>
    </w:p>
    <w:p w:rsidR="00BE7EB9" w:rsidRDefault="00BE7EB9" w:rsidP="00BE7EB9">
      <w:pPr>
        <w:pStyle w:val="Akapitzlist1"/>
        <w:numPr>
          <w:ilvl w:val="0"/>
          <w:numId w:val="18"/>
        </w:numPr>
        <w:suppressAutoHyphens/>
        <w:ind w:left="709" w:hanging="425"/>
        <w:jc w:val="both"/>
        <w:rPr>
          <w:rFonts w:ascii="Calibri" w:hAnsi="Calibri" w:cs="Calibri"/>
          <w:sz w:val="24"/>
          <w:szCs w:val="24"/>
        </w:rPr>
      </w:pPr>
      <w:r>
        <w:rPr>
          <w:rFonts w:ascii="Calibri" w:hAnsi="Calibri" w:cs="Calibri"/>
          <w:sz w:val="24"/>
          <w:szCs w:val="24"/>
        </w:rPr>
        <w:t>Roboty zamienne możliwe do wykonania zawsze będą dotyczyły robót budowlanych niewykraczających poza opis przedmiotu zamówienia.</w:t>
      </w:r>
    </w:p>
    <w:p w:rsidR="00BE7EB9" w:rsidRDefault="00BE7EB9" w:rsidP="00BE7EB9">
      <w:pPr>
        <w:pStyle w:val="Akapitzlist1"/>
        <w:numPr>
          <w:ilvl w:val="0"/>
          <w:numId w:val="18"/>
        </w:numPr>
        <w:suppressAutoHyphens/>
        <w:ind w:left="709" w:hanging="425"/>
        <w:jc w:val="both"/>
        <w:rPr>
          <w:rFonts w:ascii="Calibri" w:hAnsi="Calibri" w:cs="Calibri"/>
          <w:sz w:val="24"/>
          <w:szCs w:val="24"/>
        </w:rPr>
      </w:pPr>
      <w:r>
        <w:rPr>
          <w:rFonts w:ascii="Calibri" w:hAnsi="Calibri" w:cs="Calibri"/>
          <w:sz w:val="24"/>
          <w:szCs w:val="24"/>
        </w:rPr>
        <w:t xml:space="preserve">Roboty zamienne muszą odpowiadać co najmniej warunkom opisanym </w:t>
      </w:r>
      <w:r>
        <w:rPr>
          <w:rFonts w:ascii="Calibri" w:hAnsi="Calibri" w:cs="Calibri"/>
          <w:sz w:val="24"/>
          <w:szCs w:val="24"/>
        </w:rPr>
        <w:br/>
        <w:t>w dokumentach przetargowych. Warunki dotyczą w szczególności poziomu standaryzacji, odpowiedniej funkcjonalności, jakości czy parametrów dotyczących danego elementu robót.</w:t>
      </w:r>
    </w:p>
    <w:p w:rsidR="00BE7EB9" w:rsidRDefault="00BE7EB9" w:rsidP="00BE7EB9">
      <w:pPr>
        <w:pStyle w:val="Akapitzlist1"/>
        <w:numPr>
          <w:ilvl w:val="0"/>
          <w:numId w:val="18"/>
        </w:numPr>
        <w:suppressAutoHyphens/>
        <w:ind w:left="709" w:hanging="425"/>
        <w:jc w:val="both"/>
        <w:rPr>
          <w:rFonts w:ascii="Calibri" w:hAnsi="Calibri" w:cs="Calibri"/>
          <w:sz w:val="24"/>
          <w:szCs w:val="24"/>
        </w:rPr>
      </w:pPr>
      <w:r>
        <w:rPr>
          <w:rFonts w:ascii="Calibri" w:hAnsi="Calibri" w:cs="Calibri"/>
          <w:sz w:val="24"/>
          <w:szCs w:val="24"/>
        </w:rPr>
        <w:t xml:space="preserve">Roboty zamienne mogą polegać m.in. na zmianie sposobu wykonywania jakiegoś elementu robót lub zastosowaniu innych, równoważnych w stosunku do dokumentacji projektowej i </w:t>
      </w:r>
      <w:proofErr w:type="spellStart"/>
      <w:r>
        <w:rPr>
          <w:rFonts w:ascii="Calibri" w:hAnsi="Calibri" w:cs="Calibri"/>
          <w:sz w:val="24"/>
          <w:szCs w:val="24"/>
        </w:rPr>
        <w:t>STWiORB</w:t>
      </w:r>
      <w:proofErr w:type="spellEnd"/>
      <w:r>
        <w:rPr>
          <w:rFonts w:ascii="Calibri" w:hAnsi="Calibri" w:cs="Calibri"/>
          <w:sz w:val="24"/>
          <w:szCs w:val="24"/>
        </w:rPr>
        <w:t>, urządzeń i / lub materiałów budowlanych.</w:t>
      </w:r>
    </w:p>
    <w:p w:rsidR="00BE7EB9" w:rsidRDefault="00BE7EB9" w:rsidP="00BE7EB9">
      <w:pPr>
        <w:pStyle w:val="Akapitzlist1"/>
        <w:numPr>
          <w:ilvl w:val="0"/>
          <w:numId w:val="18"/>
        </w:numPr>
        <w:suppressAutoHyphens/>
        <w:ind w:left="709" w:hanging="425"/>
        <w:jc w:val="both"/>
        <w:rPr>
          <w:rFonts w:ascii="Calibri" w:hAnsi="Calibri" w:cs="Calibri"/>
          <w:sz w:val="24"/>
          <w:szCs w:val="24"/>
        </w:rPr>
      </w:pPr>
      <w:r>
        <w:rPr>
          <w:rFonts w:ascii="Calibri" w:hAnsi="Calibri" w:cs="Calibri"/>
          <w:sz w:val="24"/>
          <w:szCs w:val="24"/>
        </w:rPr>
        <w:t>Roboty zamienne mogą wynikać:</w:t>
      </w:r>
    </w:p>
    <w:p w:rsidR="00BE7EB9" w:rsidRDefault="00BE7EB9" w:rsidP="00BE7EB9">
      <w:pPr>
        <w:pStyle w:val="Akapitzlist1"/>
        <w:numPr>
          <w:ilvl w:val="0"/>
          <w:numId w:val="19"/>
        </w:numPr>
        <w:suppressAutoHyphens/>
        <w:ind w:left="993" w:hanging="284"/>
        <w:jc w:val="both"/>
        <w:rPr>
          <w:rFonts w:ascii="Calibri" w:hAnsi="Calibri" w:cs="Calibri"/>
          <w:sz w:val="24"/>
          <w:szCs w:val="24"/>
        </w:rPr>
      </w:pPr>
      <w:r>
        <w:rPr>
          <w:rFonts w:ascii="Calibri" w:hAnsi="Calibri" w:cs="Calibri"/>
          <w:sz w:val="24"/>
          <w:szCs w:val="24"/>
        </w:rPr>
        <w:t>ze zmian zaproponowanych przez Wykonawcę, lub przez Zamawiającego po spełnieniu warunków określonych przepisami prawa,</w:t>
      </w:r>
    </w:p>
    <w:p w:rsidR="00BE7EB9" w:rsidRDefault="00BE7EB9" w:rsidP="00BE7EB9">
      <w:pPr>
        <w:pStyle w:val="Akapitzlist1"/>
        <w:numPr>
          <w:ilvl w:val="0"/>
          <w:numId w:val="19"/>
        </w:numPr>
        <w:suppressAutoHyphens/>
        <w:ind w:left="993" w:hanging="284"/>
        <w:jc w:val="both"/>
        <w:rPr>
          <w:rFonts w:ascii="Calibri" w:hAnsi="Calibri" w:cs="Calibri"/>
          <w:sz w:val="24"/>
          <w:szCs w:val="24"/>
        </w:rPr>
      </w:pPr>
      <w:r>
        <w:rPr>
          <w:rFonts w:ascii="Calibri" w:hAnsi="Calibri" w:cs="Calibri"/>
          <w:sz w:val="24"/>
          <w:szCs w:val="24"/>
        </w:rPr>
        <w:t xml:space="preserve">z wad dokumentacji projektowej i STWIORB jeśli zmiany te będą konieczne </w:t>
      </w:r>
      <w:r>
        <w:rPr>
          <w:rFonts w:ascii="Calibri" w:hAnsi="Calibri" w:cs="Calibri"/>
          <w:sz w:val="24"/>
          <w:szCs w:val="24"/>
        </w:rPr>
        <w:br/>
        <w:t>i niezależne od woli stron lub w sytuacji gdy wykonanie tych robót będzie niezbędne do prawidłowego, tj. zgodnego z zasadami wiedzy technicznej i obowiązującymi na dzień odbioru robót przepisami wykonania przedmiotu zamówienia.</w:t>
      </w:r>
    </w:p>
    <w:p w:rsidR="00BE7EB9" w:rsidRDefault="00BE7EB9" w:rsidP="00BE7EB9">
      <w:pPr>
        <w:pStyle w:val="Akapitzlist1"/>
        <w:suppressAutoHyphens/>
        <w:ind w:left="993"/>
        <w:jc w:val="both"/>
        <w:rPr>
          <w:rFonts w:ascii="Calibri" w:hAnsi="Calibri" w:cs="Calibri"/>
          <w:sz w:val="24"/>
          <w:szCs w:val="24"/>
        </w:rPr>
      </w:pPr>
    </w:p>
    <w:p w:rsidR="00BE7EB9" w:rsidRDefault="00BE7EB9" w:rsidP="00BE7EB9">
      <w:pPr>
        <w:numPr>
          <w:ilvl w:val="1"/>
          <w:numId w:val="17"/>
        </w:numPr>
        <w:ind w:left="567"/>
        <w:jc w:val="both"/>
        <w:rPr>
          <w:rFonts w:ascii="Calibri" w:hAnsi="Calibri" w:cs="Calibri"/>
          <w:b/>
          <w:bCs/>
        </w:rPr>
      </w:pPr>
      <w:r>
        <w:rPr>
          <w:rFonts w:ascii="Calibri" w:hAnsi="Calibri" w:cs="Calibri"/>
          <w:b/>
          <w:bCs/>
        </w:rPr>
        <w:t>Ograniczenia zakresu rzeczowego przedmiotu zamówienia</w:t>
      </w:r>
      <w:r>
        <w:rPr>
          <w:rFonts w:ascii="Calibri" w:hAnsi="Calibri" w:cs="Calibri"/>
        </w:rPr>
        <w:t>:</w:t>
      </w:r>
    </w:p>
    <w:p w:rsidR="00BE7EB9" w:rsidRDefault="00BE7EB9" w:rsidP="00BE7EB9">
      <w:pPr>
        <w:numPr>
          <w:ilvl w:val="1"/>
          <w:numId w:val="20"/>
        </w:numPr>
        <w:tabs>
          <w:tab w:val="left" w:pos="-851"/>
        </w:tabs>
        <w:ind w:left="709" w:hanging="283"/>
        <w:jc w:val="both"/>
        <w:rPr>
          <w:rFonts w:ascii="Calibri" w:hAnsi="Calibri" w:cs="Calibri"/>
        </w:rPr>
      </w:pPr>
      <w:r>
        <w:rPr>
          <w:rFonts w:ascii="Calibri" w:hAnsi="Calibri" w:cs="Calibri"/>
        </w:rPr>
        <w:lastRenderedPageBreak/>
        <w:t xml:space="preserve">na skutek zmian zaproponowanych przez Wykonawcę, lub przez Zamawiającego po spełnieniu warunków określonych przepisami prawa i zgodnie z zapisami zawartymi w niniejszych dokumentach przetargowych, </w:t>
      </w:r>
    </w:p>
    <w:p w:rsidR="00BE7EB9" w:rsidRDefault="00BE7EB9" w:rsidP="00BE7EB9">
      <w:pPr>
        <w:numPr>
          <w:ilvl w:val="1"/>
          <w:numId w:val="20"/>
        </w:numPr>
        <w:tabs>
          <w:tab w:val="left" w:pos="-851"/>
        </w:tabs>
        <w:ind w:left="709" w:hanging="283"/>
        <w:jc w:val="both"/>
        <w:rPr>
          <w:rFonts w:ascii="Calibri" w:hAnsi="Calibri" w:cs="Calibri"/>
        </w:rPr>
      </w:pPr>
      <w:r>
        <w:rPr>
          <w:rFonts w:ascii="Calibri" w:hAnsi="Calibri" w:cs="Calibri"/>
        </w:rPr>
        <w:t xml:space="preserve">z wad dokumentacji projektowej i STWIORB, jeśli zmiany te będą konieczne </w:t>
      </w:r>
      <w:r>
        <w:rPr>
          <w:rFonts w:ascii="Calibri" w:hAnsi="Calibri" w:cs="Calibri"/>
        </w:rPr>
        <w:br/>
        <w:t>i niezależne od woli stron lub w sytuacji gdy wykonanie danych robót będzie zbędne do prawidłowego, tj. zgodnego z zasadami wiedzy technicznej i obowiązującymi na dzień odbioru robót przepisami wykonania przedmiotu zamówienia.</w:t>
      </w:r>
    </w:p>
    <w:p w:rsidR="00BE7EB9" w:rsidRDefault="00BE7EB9" w:rsidP="00BE7EB9">
      <w:pPr>
        <w:pStyle w:val="Akapitzlist1"/>
        <w:tabs>
          <w:tab w:val="center" w:pos="5180"/>
          <w:tab w:val="right" w:pos="9716"/>
        </w:tabs>
        <w:spacing w:before="20" w:after="20"/>
        <w:ind w:left="0"/>
        <w:jc w:val="both"/>
        <w:rPr>
          <w:rFonts w:ascii="Calibri" w:hAnsi="Calibri" w:cs="Calibri"/>
          <w:b/>
          <w:bCs/>
          <w:sz w:val="24"/>
          <w:szCs w:val="24"/>
        </w:rPr>
      </w:pPr>
    </w:p>
    <w:p w:rsidR="00BE7EB9" w:rsidRDefault="00BE7EB9" w:rsidP="00BE7EB9">
      <w:pPr>
        <w:pStyle w:val="Akapitzlist1"/>
        <w:tabs>
          <w:tab w:val="center" w:pos="5180"/>
          <w:tab w:val="right" w:pos="9716"/>
        </w:tabs>
        <w:spacing w:before="20" w:after="20"/>
        <w:ind w:left="0"/>
        <w:jc w:val="both"/>
        <w:rPr>
          <w:rFonts w:ascii="Calibri" w:hAnsi="Calibri" w:cs="Calibri"/>
          <w:b/>
          <w:bCs/>
          <w:sz w:val="24"/>
          <w:szCs w:val="24"/>
        </w:rPr>
      </w:pPr>
      <w:r>
        <w:rPr>
          <w:rFonts w:ascii="Calibri" w:hAnsi="Calibri" w:cs="Calibri"/>
          <w:b/>
          <w:bCs/>
          <w:sz w:val="24"/>
          <w:szCs w:val="24"/>
        </w:rPr>
        <w:t>9. Wymóg zatrudnienia na umowę o pracę (dot. Wykonawcy i Podwykonawcy):</w:t>
      </w:r>
    </w:p>
    <w:p w:rsidR="00BE7EB9" w:rsidRDefault="00BE7EB9" w:rsidP="00BE7EB9">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 xml:space="preserve">1. Stosownie do dyspozycji art. 29 ust. 3a </w:t>
      </w:r>
      <w:proofErr w:type="spellStart"/>
      <w:r>
        <w:rPr>
          <w:rFonts w:ascii="Calibri" w:hAnsi="Calibri" w:cs="Calibri"/>
          <w:sz w:val="24"/>
          <w:szCs w:val="24"/>
        </w:rPr>
        <w:t>Pzp</w:t>
      </w:r>
      <w:proofErr w:type="spellEnd"/>
      <w:r>
        <w:rPr>
          <w:rFonts w:ascii="Calibri" w:hAnsi="Calibri" w:cs="Calibri"/>
          <w:sz w:val="24"/>
          <w:szCs w:val="24"/>
        </w:rPr>
        <w:t>, Zamawiający wymaga, aby Wykonawca lub Podwykonawca przy realizacji przedmiotu zamówienia zatrudniał na umowę na podstawie umowy o pracę w rozumieniu przepisów Kodeksu Pracy, osoby wykonujące czynności</w:t>
      </w:r>
      <w:r w:rsidR="00FA372E">
        <w:rPr>
          <w:rFonts w:ascii="Calibri" w:hAnsi="Calibri" w:cs="Calibri"/>
          <w:sz w:val="24"/>
          <w:szCs w:val="24"/>
        </w:rPr>
        <w:t xml:space="preserve"> </w:t>
      </w:r>
      <w:r>
        <w:rPr>
          <w:rFonts w:ascii="Calibri" w:hAnsi="Calibri" w:cs="Calibri"/>
          <w:sz w:val="24"/>
          <w:szCs w:val="24"/>
        </w:rPr>
        <w:t xml:space="preserve">w pełnym wymiarze czasu pracy, które będą wykonywały prace związane z budową Obiektu w poszczególnych rodzajach robót tj. : </w:t>
      </w:r>
    </w:p>
    <w:p w:rsidR="00BE7EB9" w:rsidRDefault="00BE7EB9" w:rsidP="00E07A3A">
      <w:pPr>
        <w:pStyle w:val="Akapitzlist1"/>
        <w:tabs>
          <w:tab w:val="center" w:pos="5180"/>
          <w:tab w:val="right" w:pos="9716"/>
        </w:tabs>
        <w:spacing w:before="20" w:after="20"/>
        <w:ind w:left="0" w:firstLine="426"/>
        <w:jc w:val="both"/>
        <w:rPr>
          <w:rFonts w:ascii="Calibri" w:hAnsi="Calibri" w:cs="Calibri"/>
          <w:sz w:val="24"/>
          <w:szCs w:val="24"/>
        </w:rPr>
      </w:pPr>
      <w:r>
        <w:rPr>
          <w:rFonts w:ascii="Calibri" w:hAnsi="Calibri" w:cs="Calibri"/>
          <w:sz w:val="24"/>
          <w:szCs w:val="24"/>
        </w:rPr>
        <w:t xml:space="preserve">a) pracownicy ogólnobudowlani, </w:t>
      </w:r>
    </w:p>
    <w:p w:rsidR="00BE7EB9" w:rsidRDefault="000B2CF2" w:rsidP="000B2CF2">
      <w:pPr>
        <w:pStyle w:val="Akapitzlist1"/>
        <w:tabs>
          <w:tab w:val="center" w:pos="5180"/>
          <w:tab w:val="right" w:pos="9716"/>
        </w:tabs>
        <w:spacing w:before="20" w:after="20"/>
        <w:ind w:left="567" w:hanging="567"/>
        <w:jc w:val="both"/>
        <w:rPr>
          <w:rFonts w:ascii="Calibri" w:hAnsi="Calibri" w:cs="Calibri"/>
          <w:b/>
          <w:bCs/>
          <w:sz w:val="24"/>
          <w:szCs w:val="24"/>
        </w:rPr>
      </w:pPr>
      <w:r>
        <w:rPr>
          <w:rFonts w:ascii="Calibri" w:hAnsi="Calibri" w:cs="Calibri"/>
          <w:b/>
          <w:bCs/>
          <w:sz w:val="24"/>
          <w:szCs w:val="24"/>
        </w:rPr>
        <w:t xml:space="preserve">        </w:t>
      </w:r>
      <w:r w:rsidR="00BE7EB9">
        <w:rPr>
          <w:rFonts w:ascii="Calibri" w:hAnsi="Calibri" w:cs="Calibri"/>
          <w:b/>
          <w:bCs/>
          <w:sz w:val="24"/>
          <w:szCs w:val="24"/>
        </w:rPr>
        <w:t>za wyjątkiem:</w:t>
      </w:r>
    </w:p>
    <w:p w:rsidR="00BE7EB9" w:rsidRDefault="00BE7EB9" w:rsidP="00E07A3A">
      <w:pPr>
        <w:pStyle w:val="Akapitzlist1"/>
        <w:tabs>
          <w:tab w:val="center" w:pos="5180"/>
          <w:tab w:val="right" w:pos="9716"/>
        </w:tabs>
        <w:spacing w:before="20" w:after="20"/>
        <w:ind w:left="426"/>
        <w:jc w:val="both"/>
        <w:rPr>
          <w:rFonts w:ascii="Calibri" w:hAnsi="Calibri" w:cs="Calibri"/>
          <w:sz w:val="24"/>
          <w:szCs w:val="24"/>
        </w:rPr>
      </w:pPr>
      <w:r>
        <w:rPr>
          <w:rFonts w:ascii="Calibri" w:hAnsi="Calibri" w:cs="Calibri"/>
          <w:sz w:val="24"/>
          <w:szCs w:val="24"/>
        </w:rPr>
        <w:t xml:space="preserve">a) osób odpowiedzialnych za kierowanie budową np. kierownika budowy, </w:t>
      </w:r>
    </w:p>
    <w:p w:rsidR="00BE7EB9" w:rsidRDefault="00BE7EB9" w:rsidP="00E07A3A">
      <w:pPr>
        <w:pStyle w:val="Akapitzlist1"/>
        <w:tabs>
          <w:tab w:val="center" w:pos="5180"/>
          <w:tab w:val="right" w:pos="9716"/>
        </w:tabs>
        <w:spacing w:before="20" w:after="20"/>
        <w:ind w:left="426"/>
        <w:jc w:val="both"/>
        <w:rPr>
          <w:rFonts w:ascii="Calibri" w:hAnsi="Calibri" w:cs="Calibri"/>
          <w:sz w:val="24"/>
          <w:szCs w:val="24"/>
        </w:rPr>
      </w:pPr>
      <w:r>
        <w:rPr>
          <w:rFonts w:ascii="Calibri" w:hAnsi="Calibri" w:cs="Calibri"/>
          <w:sz w:val="24"/>
          <w:szCs w:val="24"/>
        </w:rPr>
        <w:t>b) osób wykonujących utylizację odpadów.</w:t>
      </w:r>
    </w:p>
    <w:p w:rsidR="00BE7EB9" w:rsidRDefault="00BE7EB9" w:rsidP="00E07A3A">
      <w:pPr>
        <w:pStyle w:val="Akapitzlist1"/>
        <w:tabs>
          <w:tab w:val="center" w:pos="5180"/>
          <w:tab w:val="right" w:pos="9716"/>
        </w:tabs>
        <w:spacing w:before="20" w:after="20"/>
        <w:ind w:left="567" w:hanging="426"/>
        <w:jc w:val="both"/>
        <w:rPr>
          <w:rFonts w:ascii="Calibri" w:hAnsi="Calibri" w:cs="Calibri"/>
          <w:sz w:val="24"/>
          <w:szCs w:val="24"/>
        </w:rPr>
      </w:pPr>
      <w:r>
        <w:rPr>
          <w:rFonts w:ascii="Calibri" w:hAnsi="Calibri" w:cs="Calibri"/>
          <w:sz w:val="24"/>
          <w:szCs w:val="24"/>
        </w:rPr>
        <w:t>2.  W terminie 5 dni od daty otrzymania informacji o ofercie ocenionej najwyżej  Wykonawca dostarczy Zamawiającemu Wykaz Pracowników przeznaczonych do realizacji zamówienia zatrudnionych na umowę o pracę ze wskazaniem imienia i nazwiska, czynności jakie będą    pracownicy wykonywać, rodzaju umowy o pracę i wymiaru etatu. Podpis wykonawcy i datę złożenia dokumentu.</w:t>
      </w:r>
    </w:p>
    <w:p w:rsidR="00BE7EB9" w:rsidRDefault="00BE7EB9" w:rsidP="00E07A3A">
      <w:pPr>
        <w:pStyle w:val="Akapitzlist1"/>
        <w:shd w:val="clear" w:color="auto" w:fill="FFFFFF"/>
        <w:tabs>
          <w:tab w:val="right" w:pos="9716"/>
        </w:tabs>
        <w:spacing w:before="20" w:after="20"/>
        <w:ind w:left="567" w:hanging="426"/>
        <w:jc w:val="both"/>
        <w:rPr>
          <w:rFonts w:ascii="Calibri" w:hAnsi="Calibri" w:cs="Calibri"/>
          <w:sz w:val="24"/>
          <w:szCs w:val="24"/>
        </w:rPr>
      </w:pPr>
      <w:r>
        <w:rPr>
          <w:rFonts w:ascii="Calibri" w:hAnsi="Calibri" w:cs="Calibri"/>
          <w:sz w:val="24"/>
          <w:szCs w:val="24"/>
        </w:rPr>
        <w:t xml:space="preserve">3. Wykonawca zobowiąże się, że pracownicy wykonujący przedmiot umowy wskazani </w:t>
      </w:r>
      <w:r>
        <w:rPr>
          <w:rFonts w:ascii="Calibri" w:hAnsi="Calibri" w:cs="Calibri"/>
          <w:sz w:val="24"/>
          <w:szCs w:val="24"/>
        </w:rPr>
        <w:br/>
        <w:t>w Wykazie Pracowników będą w okresie realizacji umowy zatrudnieni na podstawie umowy o pracę w rozumieniu przepisów ustawy z dnia 26 czerwca 1974 r. Kodeks Pracy (Dz.U. z 2018r., poz. 108), oraz otrzymywać wynagrodzenie za pracę równe lub przekraczające równowartość wysokości wynagrodzenia minimalnego, o którym mowa w ustawie z dnia 10 października 2002r. o minimalnym wynagrodzeniu za pracę (Dz. U.                   z 2017r. poz. 847).</w:t>
      </w:r>
    </w:p>
    <w:p w:rsidR="00BE7EB9" w:rsidRDefault="00BE7EB9" w:rsidP="000B2CF2">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4. Nieprzedłożenie przez Wykonawcę dokumentu, o których mowa w pkt 2), będzie traktowane jako niewypełnienie obowiązku zatrudnienia pracowników świadczących usługi na podstawie umowy o pracę i może być podstawą do stwierdzenia, że Wykonawca uchyla się od zawarcia umowy z Zamawiającym.</w:t>
      </w:r>
    </w:p>
    <w:p w:rsidR="00BE7EB9" w:rsidRDefault="00BE7EB9" w:rsidP="000B2CF2">
      <w:pPr>
        <w:pStyle w:val="Akapitzlist1"/>
        <w:tabs>
          <w:tab w:val="center" w:pos="5180"/>
          <w:tab w:val="right" w:pos="9716"/>
        </w:tabs>
        <w:spacing w:before="20" w:after="20"/>
        <w:ind w:left="426" w:hanging="284"/>
        <w:jc w:val="both"/>
        <w:rPr>
          <w:rFonts w:ascii="Calibri" w:hAnsi="Calibri" w:cs="Calibri"/>
          <w:sz w:val="24"/>
          <w:szCs w:val="24"/>
        </w:rPr>
      </w:pPr>
      <w:r>
        <w:rPr>
          <w:rFonts w:ascii="Calibri" w:hAnsi="Calibri" w:cs="Calibri"/>
          <w:sz w:val="24"/>
          <w:szCs w:val="24"/>
        </w:rPr>
        <w:t>5. W celu kontroli wymogu zatrudnienia na podstawie umowy o pracę, Zamawiający jest uprawniony w szczególności do:</w:t>
      </w:r>
    </w:p>
    <w:p w:rsidR="00BE7EB9" w:rsidRDefault="00BE7EB9" w:rsidP="00E07A3A">
      <w:pPr>
        <w:pStyle w:val="Akapitzlist1"/>
        <w:tabs>
          <w:tab w:val="center" w:pos="5180"/>
          <w:tab w:val="right" w:pos="9716"/>
        </w:tabs>
        <w:spacing w:before="20" w:after="20"/>
        <w:ind w:left="851" w:hanging="283"/>
        <w:jc w:val="both"/>
        <w:rPr>
          <w:rFonts w:ascii="Calibri" w:hAnsi="Calibri" w:cs="Calibri"/>
          <w:sz w:val="24"/>
          <w:szCs w:val="24"/>
        </w:rPr>
      </w:pPr>
      <w:r>
        <w:rPr>
          <w:rFonts w:ascii="Calibri" w:hAnsi="Calibri" w:cs="Calibri"/>
          <w:sz w:val="24"/>
          <w:szCs w:val="24"/>
        </w:rPr>
        <w:t xml:space="preserve">a) żądania oświadczeń i dokumentów  w zakresie potwierdzenia spełnienia w/w wymogów w tym potwierdzonych za zgodność z oryginałem kopii umów o pracę. Kopie umów powinny być zanonimizowane w sposób zapewniający  ochronę danych osobowych pracowników. Imię i nazwisko pracownika nie podlega </w:t>
      </w:r>
      <w:proofErr w:type="spellStart"/>
      <w:r>
        <w:rPr>
          <w:rFonts w:ascii="Calibri" w:hAnsi="Calibri" w:cs="Calibri"/>
          <w:sz w:val="24"/>
          <w:szCs w:val="24"/>
        </w:rPr>
        <w:t>anonimizacji</w:t>
      </w:r>
      <w:proofErr w:type="spellEnd"/>
      <w:r>
        <w:rPr>
          <w:rFonts w:ascii="Calibri" w:hAnsi="Calibri" w:cs="Calibri"/>
          <w:sz w:val="24"/>
          <w:szCs w:val="24"/>
        </w:rPr>
        <w:t>. Informacje takie jak: data zawarcia umowy, rodzaj umowy o pracę  i wymiar etatu powinny być możliwe do zidentyfikowania.</w:t>
      </w:r>
    </w:p>
    <w:p w:rsidR="00BE7EB9" w:rsidRDefault="00BE7EB9" w:rsidP="00E07A3A">
      <w:pPr>
        <w:pStyle w:val="Akapitzlist1"/>
        <w:tabs>
          <w:tab w:val="center" w:pos="5180"/>
          <w:tab w:val="right" w:pos="9716"/>
        </w:tabs>
        <w:spacing w:before="20" w:after="20"/>
        <w:ind w:left="851" w:hanging="283"/>
        <w:jc w:val="both"/>
        <w:rPr>
          <w:rFonts w:ascii="Calibri" w:hAnsi="Calibri" w:cs="Calibri"/>
          <w:sz w:val="24"/>
          <w:szCs w:val="24"/>
        </w:rPr>
      </w:pPr>
      <w:r>
        <w:rPr>
          <w:rFonts w:ascii="Calibri" w:hAnsi="Calibri" w:cs="Calibri"/>
          <w:sz w:val="24"/>
          <w:szCs w:val="24"/>
        </w:rPr>
        <w:t>b) żądania wyjaśnień w przypadku wątpliwości w zakresie potwierdzenia w/w wymogów,</w:t>
      </w:r>
    </w:p>
    <w:p w:rsidR="00BE7EB9" w:rsidRDefault="00BE7EB9" w:rsidP="00E07A3A">
      <w:pPr>
        <w:pStyle w:val="Akapitzlist1"/>
        <w:tabs>
          <w:tab w:val="center" w:pos="5180"/>
          <w:tab w:val="right" w:pos="9716"/>
        </w:tabs>
        <w:spacing w:before="20" w:after="20"/>
        <w:ind w:left="567"/>
        <w:jc w:val="both"/>
        <w:rPr>
          <w:rFonts w:ascii="Calibri" w:hAnsi="Calibri" w:cs="Calibri"/>
          <w:sz w:val="24"/>
          <w:szCs w:val="24"/>
        </w:rPr>
      </w:pPr>
      <w:r>
        <w:rPr>
          <w:rFonts w:ascii="Calibri" w:hAnsi="Calibri" w:cs="Calibri"/>
          <w:sz w:val="24"/>
          <w:szCs w:val="24"/>
        </w:rPr>
        <w:t xml:space="preserve">c) przeprowadzenia kontroli, w tym przez Państwową Inspekcję Pracy, </w:t>
      </w:r>
    </w:p>
    <w:p w:rsidR="00BE7EB9" w:rsidRDefault="00BE7EB9" w:rsidP="000B2CF2">
      <w:pPr>
        <w:pStyle w:val="Akapitzlist1"/>
        <w:tabs>
          <w:tab w:val="center" w:pos="5180"/>
          <w:tab w:val="right" w:pos="9716"/>
        </w:tabs>
        <w:spacing w:before="20" w:after="20"/>
        <w:ind w:left="567" w:hanging="284"/>
        <w:jc w:val="both"/>
        <w:rPr>
          <w:rFonts w:ascii="Calibri" w:hAnsi="Calibri" w:cs="Calibri"/>
          <w:sz w:val="24"/>
          <w:szCs w:val="24"/>
        </w:rPr>
      </w:pPr>
      <w:r>
        <w:rPr>
          <w:rFonts w:ascii="Calibri" w:hAnsi="Calibri" w:cs="Calibri"/>
          <w:sz w:val="24"/>
          <w:szCs w:val="24"/>
        </w:rPr>
        <w:lastRenderedPageBreak/>
        <w:t>6. Zamawiający dopuszcza możliwość zmiany osób, przy pomocy których Wykonawca realizował będzie przedmiot zamówienia, na inne posiadające co najmniej takie samo wykształcenie, doświadczenie i kwalifikacje, co osoby wskazane w pierwotnym Wykazie Pracowników, z zachowaniem wymogów dotyczących zatrudniania na podstawie umowy o pracę. O planowanej zmianie osób, przy pomocy których Wykonawca będzie wykonywał przedmiot zamówienia, Wykonawca jest zobowiązany niezwłocznie powiadomić Zamawiającego na piśmie przed dopuszczeniem tych osób do wykonywania prac.</w:t>
      </w:r>
    </w:p>
    <w:p w:rsidR="00BE7EB9" w:rsidRDefault="00BE7EB9" w:rsidP="00E07A3A">
      <w:pPr>
        <w:pStyle w:val="Akapitzlist1"/>
        <w:tabs>
          <w:tab w:val="center" w:pos="5180"/>
          <w:tab w:val="right" w:pos="9716"/>
        </w:tabs>
        <w:spacing w:before="20" w:after="20"/>
        <w:ind w:left="567" w:hanging="284"/>
        <w:jc w:val="both"/>
        <w:rPr>
          <w:rFonts w:ascii="Calibri" w:hAnsi="Calibri" w:cs="Calibri"/>
          <w:sz w:val="24"/>
          <w:szCs w:val="24"/>
        </w:rPr>
      </w:pPr>
      <w:r>
        <w:rPr>
          <w:rFonts w:ascii="Calibri" w:hAnsi="Calibri" w:cs="Calibri"/>
          <w:sz w:val="24"/>
          <w:szCs w:val="24"/>
        </w:rPr>
        <w:t>7. Za niedopełnienie wymogu zatrudnienia pracowników wykonujących przedmiot zamówienia na podstawie umowy o pracę w rozumieniu przepisów Kodeksu Pracy, Wykonawca zapłaci Zamawiającemu kary umowne w wysokości minimalnego wynagrodzenia za pracę ustalonego na podstawie przepisów o minimalnym wynagrodzeniu za pracę (obowiązujących w chwili stwierdzenia przez Zamawiającego niedopełnienia przez Wykonawcę wymogu zatrudnienia pracowników wykonujących przedmiot zamówienia na podstawie umowy o pracę w rozumieniu przepisów Kodeksu Pracy) oraz liczby miesięcy w okresie realizacji Umowy, w których nie dopełniono przedmiotowego wymogu – za każdą osobę poniżej liczby wskazanych pracowników w Wykazie Pracowników, wykonujących przedmiot zamówienia na podstawie umowy o pracę wskazanej przez Zamawiającego w pkt 1.</w:t>
      </w:r>
    </w:p>
    <w:p w:rsidR="00BF0BD8" w:rsidRPr="000B2CF2" w:rsidRDefault="00805E7D" w:rsidP="00E07A3A">
      <w:pPr>
        <w:ind w:left="567" w:hanging="284"/>
        <w:jc w:val="both"/>
        <w:rPr>
          <w:rFonts w:asciiTheme="minorHAnsi" w:hAnsiTheme="minorHAnsi" w:cstheme="minorHAnsi"/>
        </w:rPr>
      </w:pPr>
      <w:r w:rsidRPr="00E07A3A">
        <w:rPr>
          <w:rFonts w:asciiTheme="minorHAnsi" w:hAnsiTheme="minorHAnsi" w:cstheme="minorHAnsi"/>
        </w:rPr>
        <w:t>8</w:t>
      </w:r>
      <w:r w:rsidR="00BF0BD8" w:rsidRPr="00E07A3A">
        <w:rPr>
          <w:rFonts w:asciiTheme="minorHAnsi" w:hAnsiTheme="minorHAnsi" w:cstheme="minorHAnsi"/>
        </w:rPr>
        <w:t>.</w:t>
      </w:r>
      <w:r w:rsidR="00BF0BD8" w:rsidRPr="00985DF1">
        <w:rPr>
          <w:rFonts w:asciiTheme="minorHAnsi" w:hAnsiTheme="minorHAnsi" w:cstheme="minorHAnsi"/>
        </w:rPr>
        <w:t xml:space="preserve"> Zobowiązuje się Wykonawcę do przestrzegania Rozporządzenia Parlamentu Europejskiego Rady (UE) 2016/679 z dnia 27 kwietnia 2016 r. w sprawie ochrony osób fizycznych w związku z przetwarzaniem danych osobowych i  w sprawie swobodnego przepływu takich danych oraz uchylenia dyrektywy 95/46/WE (ogólne rozporządzenie o ochronie danych) z dnia 27 kwietnia 2016 r. (Dz. Urz. UE L Nr 119, str. 1), w szczególności w odniesieniu do wykonywania przez osobę, której dane dotyczą, przysługujących jej praw, oraz obowiązku podawania jej informacji, o których mowa w art. 13 i 14. W imieniu Zamawiającego, Wykonawca zobowiązany jest podać w formie pisemnej wszystkim osobom, których Zamawiający będzie przetwarzał dane osobowe w związku z realizacją niniejszego zamówienia, informacje wymienione w  art. 13 i 14 Rozporządzenia 2016/679. Oryginały dokumentów Wykonawca</w:t>
      </w:r>
      <w:r w:rsidR="00BF0BD8" w:rsidRPr="00985DF1">
        <w:t xml:space="preserve"> </w:t>
      </w:r>
      <w:r w:rsidR="00BF0BD8" w:rsidRPr="000B2CF2">
        <w:rPr>
          <w:rFonts w:asciiTheme="minorHAnsi" w:hAnsiTheme="minorHAnsi" w:cstheme="minorHAnsi"/>
        </w:rPr>
        <w:t>przekazuje Zamawiającemu.</w:t>
      </w:r>
    </w:p>
    <w:p w:rsidR="00BE7EB9" w:rsidRPr="00985DF1" w:rsidRDefault="00BE7EB9" w:rsidP="00BF0BD8">
      <w:pPr>
        <w:pStyle w:val="Akapitzlist1"/>
        <w:shd w:val="clear" w:color="auto" w:fill="FFFFFF"/>
        <w:tabs>
          <w:tab w:val="center" w:pos="5180"/>
          <w:tab w:val="right" w:pos="9716"/>
        </w:tabs>
        <w:spacing w:before="20" w:after="20"/>
        <w:ind w:left="0"/>
        <w:jc w:val="both"/>
        <w:rPr>
          <w:rFonts w:ascii="Calibri" w:hAnsi="Calibri" w:cs="Calibri"/>
          <w:b/>
          <w:sz w:val="24"/>
          <w:szCs w:val="24"/>
        </w:rPr>
      </w:pPr>
    </w:p>
    <w:p w:rsidR="00BE7EB9" w:rsidRPr="00985DF1" w:rsidRDefault="00BE7EB9" w:rsidP="00BE7EB9">
      <w:pPr>
        <w:pStyle w:val="Akapitzlist1"/>
        <w:tabs>
          <w:tab w:val="center" w:pos="5180"/>
          <w:tab w:val="right" w:pos="9716"/>
        </w:tabs>
        <w:spacing w:before="20" w:after="20"/>
        <w:ind w:left="0"/>
        <w:jc w:val="both"/>
        <w:rPr>
          <w:rFonts w:ascii="Calibri" w:hAnsi="Calibri" w:cs="Calibri"/>
          <w:sz w:val="24"/>
          <w:szCs w:val="24"/>
        </w:rPr>
      </w:pPr>
    </w:p>
    <w:p w:rsidR="00BE7EB9" w:rsidRPr="00985DF1" w:rsidRDefault="00BE7EB9" w:rsidP="00BE7EB9">
      <w:pPr>
        <w:pStyle w:val="Tekstpodstawowywcity"/>
        <w:pBdr>
          <w:top w:val="single" w:sz="4" w:space="1" w:color="auto"/>
          <w:left w:val="single" w:sz="4" w:space="21" w:color="auto"/>
          <w:bottom w:val="single" w:sz="4" w:space="1" w:color="auto"/>
          <w:right w:val="single" w:sz="4" w:space="4" w:color="auto"/>
        </w:pBdr>
        <w:jc w:val="center"/>
        <w:rPr>
          <w:rFonts w:ascii="Calibri" w:hAnsi="Calibri" w:cs="Calibri"/>
          <w:b/>
          <w:bCs/>
        </w:rPr>
      </w:pPr>
      <w:r w:rsidRPr="00985DF1">
        <w:rPr>
          <w:rFonts w:ascii="Calibri" w:hAnsi="Calibri" w:cs="Calibri"/>
          <w:b/>
          <w:bCs/>
        </w:rPr>
        <w:t>V. Termin wykonania zamówienia</w:t>
      </w:r>
    </w:p>
    <w:p w:rsidR="00BE7EB9" w:rsidRPr="00985DF1" w:rsidRDefault="00BE7EB9" w:rsidP="00BE7EB9">
      <w:pPr>
        <w:pStyle w:val="Tekstdymka1"/>
        <w:tabs>
          <w:tab w:val="left" w:pos="8931"/>
        </w:tabs>
        <w:rPr>
          <w:rFonts w:ascii="Calibri" w:hAnsi="Calibri" w:cs="Calibri"/>
          <w:sz w:val="24"/>
          <w:szCs w:val="24"/>
        </w:rPr>
      </w:pPr>
    </w:p>
    <w:p w:rsidR="00BE7EB9" w:rsidRPr="00985DF1" w:rsidRDefault="00BE7EB9" w:rsidP="00BE7EB9">
      <w:pPr>
        <w:pStyle w:val="Tekstpodstawowy2"/>
        <w:tabs>
          <w:tab w:val="left" w:pos="8931"/>
        </w:tabs>
        <w:rPr>
          <w:b w:val="0"/>
          <w:bCs w:val="0"/>
          <w:color w:val="auto"/>
        </w:rPr>
      </w:pPr>
      <w:r w:rsidRPr="00985DF1">
        <w:rPr>
          <w:b w:val="0"/>
          <w:bCs w:val="0"/>
          <w:color w:val="auto"/>
        </w:rPr>
        <w:t xml:space="preserve">Termin realizacji zamówienia:  </w:t>
      </w:r>
    </w:p>
    <w:p w:rsidR="00BE7EB9" w:rsidRPr="00985DF1" w:rsidRDefault="00BE7EB9" w:rsidP="00BE7EB9">
      <w:pPr>
        <w:tabs>
          <w:tab w:val="left" w:pos="8931"/>
        </w:tabs>
        <w:jc w:val="both"/>
        <w:rPr>
          <w:rFonts w:ascii="Calibri" w:hAnsi="Calibri" w:cs="Calibri"/>
          <w:b/>
          <w:bCs/>
        </w:rPr>
      </w:pPr>
      <w:r w:rsidRPr="00985DF1">
        <w:rPr>
          <w:rFonts w:ascii="Calibri" w:hAnsi="Calibri" w:cs="Calibri"/>
          <w:b/>
          <w:bCs/>
        </w:rPr>
        <w:t xml:space="preserve">zakończenie wykonywania robót budowlanych do dnia   </w:t>
      </w:r>
      <w:r w:rsidR="00B1278A">
        <w:rPr>
          <w:rFonts w:ascii="Calibri" w:hAnsi="Calibri" w:cs="Calibri"/>
          <w:b/>
          <w:bCs/>
        </w:rPr>
        <w:t>15.11</w:t>
      </w:r>
      <w:r w:rsidRPr="00985DF1">
        <w:rPr>
          <w:rFonts w:ascii="Calibri" w:hAnsi="Calibri" w:cs="Calibri"/>
          <w:b/>
          <w:bCs/>
        </w:rPr>
        <w:t>.201</w:t>
      </w:r>
      <w:r w:rsidR="007E724C" w:rsidRPr="00985DF1">
        <w:rPr>
          <w:rFonts w:ascii="Calibri" w:hAnsi="Calibri" w:cs="Calibri"/>
          <w:b/>
          <w:bCs/>
        </w:rPr>
        <w:t>8</w:t>
      </w:r>
      <w:r w:rsidRPr="00985DF1">
        <w:rPr>
          <w:rFonts w:ascii="Calibri" w:hAnsi="Calibri" w:cs="Calibri"/>
          <w:b/>
          <w:bCs/>
        </w:rPr>
        <w:t>r.</w:t>
      </w:r>
    </w:p>
    <w:p w:rsidR="00BE7EB9" w:rsidRPr="00985DF1" w:rsidRDefault="00BE7EB9" w:rsidP="00BE7EB9">
      <w:pPr>
        <w:tabs>
          <w:tab w:val="left" w:pos="8931"/>
        </w:tabs>
        <w:jc w:val="both"/>
        <w:rPr>
          <w:rFonts w:ascii="Calibri" w:hAnsi="Calibri" w:cs="Calibri"/>
        </w:rPr>
      </w:pPr>
    </w:p>
    <w:p w:rsidR="00BE7EB9" w:rsidRPr="00985DF1" w:rsidRDefault="00BE7EB9" w:rsidP="00BE7EB9">
      <w:pPr>
        <w:pStyle w:val="Tekstpodstawowywcity2"/>
        <w:pBdr>
          <w:top w:val="single" w:sz="4" w:space="1" w:color="auto"/>
          <w:left w:val="single" w:sz="4" w:space="4" w:color="auto"/>
          <w:bottom w:val="single" w:sz="4" w:space="1" w:color="auto"/>
          <w:right w:val="single" w:sz="4" w:space="4" w:color="auto"/>
        </w:pBdr>
        <w:ind w:right="-1"/>
        <w:jc w:val="center"/>
        <w:rPr>
          <w:rFonts w:ascii="Calibri" w:hAnsi="Calibri" w:cs="Calibri"/>
          <w:b/>
          <w:bCs/>
          <w:sz w:val="24"/>
          <w:szCs w:val="24"/>
        </w:rPr>
      </w:pPr>
      <w:r w:rsidRPr="00985DF1">
        <w:rPr>
          <w:rFonts w:ascii="Calibri" w:hAnsi="Calibri" w:cs="Calibri"/>
          <w:b/>
          <w:bCs/>
          <w:sz w:val="24"/>
          <w:szCs w:val="24"/>
        </w:rPr>
        <w:t xml:space="preserve">VI. Warunki udziału w postępowaniu </w:t>
      </w:r>
    </w:p>
    <w:p w:rsidR="00BE7EB9" w:rsidRPr="00985DF1" w:rsidRDefault="00BE7EB9" w:rsidP="00BE7EB9">
      <w:pPr>
        <w:ind w:left="284" w:right="-1" w:hanging="284"/>
        <w:rPr>
          <w:rFonts w:ascii="Calibri" w:hAnsi="Calibri" w:cs="Calibri"/>
          <w:b/>
          <w:bCs/>
        </w:rPr>
      </w:pPr>
    </w:p>
    <w:p w:rsidR="00BE7EB9" w:rsidRPr="00985DF1" w:rsidRDefault="00BE7EB9" w:rsidP="00BE7EB9">
      <w:pPr>
        <w:ind w:right="-1"/>
        <w:jc w:val="both"/>
        <w:rPr>
          <w:rFonts w:ascii="Calibri" w:hAnsi="Calibri" w:cs="Calibri"/>
          <w:b/>
          <w:bCs/>
        </w:rPr>
      </w:pPr>
      <w:r w:rsidRPr="00985DF1">
        <w:rPr>
          <w:rFonts w:ascii="Calibri" w:hAnsi="Calibri" w:cs="Calibri"/>
          <w:b/>
          <w:bCs/>
        </w:rPr>
        <w:t>O udzielenie zamówienia mogą ubiegać się Wykonawcy, którzy:</w:t>
      </w:r>
    </w:p>
    <w:p w:rsidR="00BE7EB9" w:rsidRPr="00985DF1" w:rsidRDefault="00BE7EB9" w:rsidP="00BE7EB9">
      <w:pPr>
        <w:numPr>
          <w:ilvl w:val="0"/>
          <w:numId w:val="21"/>
        </w:numPr>
        <w:ind w:left="709" w:right="-1" w:hanging="425"/>
        <w:jc w:val="both"/>
        <w:rPr>
          <w:rFonts w:ascii="Calibri" w:hAnsi="Calibri" w:cs="Calibri"/>
          <w:b/>
          <w:bCs/>
        </w:rPr>
      </w:pPr>
      <w:r w:rsidRPr="00985DF1">
        <w:rPr>
          <w:rFonts w:ascii="Calibri" w:hAnsi="Calibri" w:cs="Calibri"/>
          <w:b/>
          <w:bCs/>
        </w:rPr>
        <w:t>nie podlegają wykluczeniu z postępowania.</w:t>
      </w:r>
    </w:p>
    <w:p w:rsidR="00BE7EB9" w:rsidRPr="00985DF1" w:rsidRDefault="00BE7EB9" w:rsidP="00BE7EB9">
      <w:pPr>
        <w:ind w:left="709" w:right="-1"/>
        <w:jc w:val="both"/>
        <w:rPr>
          <w:rFonts w:ascii="Calibri" w:hAnsi="Calibri" w:cs="Calibri"/>
          <w:b/>
          <w:bCs/>
        </w:rPr>
      </w:pPr>
      <w:r w:rsidRPr="00985DF1">
        <w:rPr>
          <w:rFonts w:ascii="Calibri" w:hAnsi="Calibri" w:cs="Calibri"/>
          <w:b/>
          <w:bCs/>
        </w:rPr>
        <w:t>Ocena potwierdzenia spełniania warunku zostanie wstępnie dokonana przez Zamawiającego na podstawie złożonego oświadczenia wg wzoru załącznika Nr 3 do SIWZ, na zasadzie spełnia/nie spełnia.</w:t>
      </w:r>
    </w:p>
    <w:p w:rsidR="00BE7EB9" w:rsidRPr="00985DF1" w:rsidRDefault="00BE7EB9" w:rsidP="00BE7EB9">
      <w:pPr>
        <w:numPr>
          <w:ilvl w:val="0"/>
          <w:numId w:val="21"/>
        </w:numPr>
        <w:ind w:left="709" w:right="-1" w:hanging="425"/>
        <w:jc w:val="both"/>
        <w:rPr>
          <w:rFonts w:ascii="Calibri" w:hAnsi="Calibri" w:cs="Calibri"/>
          <w:b/>
          <w:bCs/>
        </w:rPr>
      </w:pPr>
      <w:r w:rsidRPr="00985DF1">
        <w:rPr>
          <w:rFonts w:ascii="Calibri" w:hAnsi="Calibri" w:cs="Calibri"/>
          <w:b/>
          <w:bCs/>
        </w:rPr>
        <w:t>spełniają warunki udziału w postępowaniu.</w:t>
      </w:r>
    </w:p>
    <w:p w:rsidR="00BE7EB9" w:rsidRPr="00985DF1" w:rsidRDefault="00BE7EB9" w:rsidP="00BE7EB9">
      <w:pPr>
        <w:ind w:left="709" w:right="-1"/>
        <w:jc w:val="both"/>
        <w:rPr>
          <w:rFonts w:ascii="Calibri" w:hAnsi="Calibri" w:cs="Calibri"/>
          <w:b/>
          <w:bCs/>
        </w:rPr>
      </w:pPr>
      <w:r w:rsidRPr="00985DF1">
        <w:rPr>
          <w:rFonts w:ascii="Calibri" w:hAnsi="Calibri" w:cs="Calibri"/>
          <w:b/>
          <w:bCs/>
        </w:rPr>
        <w:lastRenderedPageBreak/>
        <w:t>Ocena potwierdzenia spełniania warunku zostanie wstępnie dokonana przez Zamawiającego na podstawie złożonego oświadczenia wg wzoru załącznika Nr 2 do SIWZ, na zasadzie spełnia/nie spełnia.</w:t>
      </w:r>
    </w:p>
    <w:p w:rsidR="00BE7EB9" w:rsidRPr="00985DF1" w:rsidRDefault="00BE7EB9" w:rsidP="00BE7EB9">
      <w:pPr>
        <w:ind w:left="709" w:right="-1"/>
        <w:jc w:val="both"/>
        <w:rPr>
          <w:rFonts w:ascii="Calibri" w:hAnsi="Calibri" w:cs="Calibri"/>
        </w:rPr>
      </w:pPr>
      <w:r w:rsidRPr="00985DF1">
        <w:rPr>
          <w:rFonts w:ascii="Calibri" w:hAnsi="Calibri" w:cs="Calibri"/>
        </w:rPr>
        <w:t xml:space="preserve">Wykonawca, którego oferta zostanie najwyżej oceniona na podstawie kryteriów oceny ofert, na wezwanie Zamawiającego, w terminie 5 dni zobowiązany będzie do przedłożenia dokumentów potwierdzających brak podstaw do wykluczenia </w:t>
      </w:r>
      <w:r w:rsidRPr="00985DF1">
        <w:rPr>
          <w:rFonts w:ascii="Calibri" w:hAnsi="Calibri" w:cs="Calibri"/>
        </w:rPr>
        <w:br/>
        <w:t>z postępowania oraz potwierdzających spełnianie warunków udziału                                          w postępowaniu.</w:t>
      </w:r>
    </w:p>
    <w:p w:rsidR="00BE7EB9" w:rsidRPr="00985DF1" w:rsidRDefault="00BE7EB9" w:rsidP="00BE7EB9">
      <w:pPr>
        <w:ind w:left="709" w:right="-1"/>
        <w:jc w:val="both"/>
        <w:rPr>
          <w:rFonts w:ascii="Calibri" w:hAnsi="Calibri" w:cs="Calibri"/>
          <w:b/>
          <w:bCs/>
        </w:rPr>
      </w:pPr>
    </w:p>
    <w:p w:rsidR="00BE7EB9" w:rsidRPr="00985DF1" w:rsidRDefault="00BE7EB9" w:rsidP="00BE7EB9">
      <w:pPr>
        <w:numPr>
          <w:ilvl w:val="3"/>
          <w:numId w:val="22"/>
        </w:numPr>
        <w:ind w:left="284" w:right="-1" w:hanging="284"/>
        <w:jc w:val="both"/>
        <w:rPr>
          <w:rFonts w:ascii="Calibri" w:hAnsi="Calibri" w:cs="Calibri"/>
          <w:b/>
          <w:bCs/>
        </w:rPr>
      </w:pPr>
      <w:r w:rsidRPr="00985DF1">
        <w:rPr>
          <w:rFonts w:ascii="Calibri" w:hAnsi="Calibri" w:cs="Calibri"/>
          <w:b/>
          <w:bCs/>
        </w:rPr>
        <w:t xml:space="preserve">Warunki udziału w postępowaniu dotyczące zdolności technicznej lub zawodowej </w:t>
      </w:r>
      <w:r w:rsidRPr="00985DF1">
        <w:rPr>
          <w:rFonts w:ascii="Calibri" w:hAnsi="Calibri" w:cs="Calibri"/>
          <w:b/>
          <w:bCs/>
        </w:rPr>
        <w:br/>
        <w:t>w zakresie:</w:t>
      </w:r>
    </w:p>
    <w:p w:rsidR="000B2CF2" w:rsidRDefault="000B2CF2" w:rsidP="00BE7EB9">
      <w:pPr>
        <w:ind w:right="-1" w:firstLine="426"/>
        <w:jc w:val="both"/>
        <w:rPr>
          <w:rFonts w:ascii="Calibri" w:hAnsi="Calibri" w:cs="Calibri"/>
          <w:b/>
          <w:bCs/>
        </w:rPr>
      </w:pPr>
    </w:p>
    <w:p w:rsidR="00BE7EB9" w:rsidRPr="00985DF1" w:rsidRDefault="00BE7EB9" w:rsidP="00BE7EB9">
      <w:pPr>
        <w:ind w:right="-1" w:firstLine="426"/>
        <w:jc w:val="both"/>
        <w:rPr>
          <w:rFonts w:ascii="Calibri" w:hAnsi="Calibri" w:cs="Calibri"/>
          <w:b/>
          <w:bCs/>
        </w:rPr>
      </w:pPr>
      <w:r w:rsidRPr="00985DF1">
        <w:rPr>
          <w:rFonts w:ascii="Calibri" w:hAnsi="Calibri" w:cs="Calibri"/>
          <w:b/>
          <w:bCs/>
        </w:rPr>
        <w:t>1)  Doświadczenia :</w:t>
      </w:r>
    </w:p>
    <w:p w:rsidR="00E97A70" w:rsidRDefault="00BE7EB9" w:rsidP="00BE7EB9">
      <w:pPr>
        <w:ind w:left="709"/>
        <w:jc w:val="both"/>
        <w:rPr>
          <w:rFonts w:ascii="Calibri" w:hAnsi="Calibri" w:cs="Calibri"/>
          <w:bCs/>
        </w:rPr>
      </w:pPr>
      <w:r w:rsidRPr="00FE7B9C">
        <w:rPr>
          <w:rFonts w:ascii="Calibri" w:hAnsi="Calibri" w:cs="Calibri"/>
        </w:rPr>
        <w:t xml:space="preserve">O udzielenie zamówienia mogą ubiegać się Wykonawcy, którzy w okresie ostatnich pięciu lat przed upływem terminu składania ofert, a jeżeli okres prowadzenia działalności jest krótszy - w tym okresie, </w:t>
      </w:r>
      <w:r w:rsidRPr="00FE7B9C">
        <w:rPr>
          <w:rFonts w:ascii="Calibri" w:hAnsi="Calibri" w:cs="Calibri"/>
          <w:b/>
          <w:bCs/>
        </w:rPr>
        <w:t>wykonali co najmniej:</w:t>
      </w:r>
      <w:r w:rsidRPr="00FE7B9C">
        <w:rPr>
          <w:rFonts w:ascii="Calibri" w:hAnsi="Calibri" w:cs="Calibri"/>
          <w:bCs/>
        </w:rPr>
        <w:t xml:space="preserve"> </w:t>
      </w:r>
    </w:p>
    <w:p w:rsidR="00FE7B9C" w:rsidRPr="00FE7B9C" w:rsidRDefault="00FE7B9C" w:rsidP="00BE7EB9">
      <w:pPr>
        <w:ind w:left="709"/>
        <w:jc w:val="both"/>
        <w:rPr>
          <w:rFonts w:ascii="Calibri" w:hAnsi="Calibri" w:cs="Calibri"/>
          <w:bCs/>
        </w:rPr>
      </w:pPr>
    </w:p>
    <w:p w:rsidR="00C54E5A" w:rsidRPr="00FE7B9C" w:rsidRDefault="00E97A70" w:rsidP="00BE7EB9">
      <w:pPr>
        <w:ind w:left="709"/>
        <w:jc w:val="both"/>
        <w:rPr>
          <w:rFonts w:asciiTheme="minorHAnsi" w:hAnsiTheme="minorHAnsi" w:cstheme="minorHAnsi"/>
        </w:rPr>
      </w:pPr>
      <w:r w:rsidRPr="00FE7B9C">
        <w:rPr>
          <w:rFonts w:ascii="Calibri" w:hAnsi="Calibri" w:cs="Calibri"/>
        </w:rPr>
        <w:t xml:space="preserve">- </w:t>
      </w:r>
      <w:r w:rsidR="00C54E5A" w:rsidRPr="00FE7B9C">
        <w:rPr>
          <w:rFonts w:ascii="Calibri" w:hAnsi="Calibri" w:cs="Calibri"/>
          <w:bCs/>
        </w:rPr>
        <w:t>j</w:t>
      </w:r>
      <w:r w:rsidR="00C54E5A" w:rsidRPr="00FE7B9C">
        <w:rPr>
          <w:rFonts w:asciiTheme="minorHAnsi" w:hAnsiTheme="minorHAnsi" w:cstheme="minorHAnsi"/>
          <w:bCs/>
        </w:rPr>
        <w:t xml:space="preserve">edną </w:t>
      </w:r>
      <w:r w:rsidR="00C54E5A" w:rsidRPr="00FE7B9C">
        <w:rPr>
          <w:rFonts w:asciiTheme="minorHAnsi" w:hAnsiTheme="minorHAnsi" w:cstheme="minorHAnsi"/>
        </w:rPr>
        <w:t xml:space="preserve">instalację w budynku użyteczności publicznej lub budynkach zbiorowego zamieszkania urządzeń transmisji alarmów pożarowych (UTA) z łączami komutowanymi i radiowymi, monitoringu systemu SAP i transmisji sygnałów pożarowych do stacji odbiorczej alarmów pożarowych (SOA), automatycznym retransmitowaniu sygnałów alarmowych z urządzenia odbiorczego SOA do urządzenia końcowego systemu transmisji alarmów pożarowych znajdującego się w alarmowym centrum odbiorczym (ACO) Państwowej Straży Pożarnej, </w:t>
      </w:r>
    </w:p>
    <w:p w:rsidR="00C54E5A" w:rsidRPr="00FE7B9C" w:rsidRDefault="00C54E5A" w:rsidP="00BE7EB9">
      <w:pPr>
        <w:ind w:left="709"/>
        <w:jc w:val="both"/>
        <w:rPr>
          <w:rFonts w:asciiTheme="minorHAnsi" w:hAnsiTheme="minorHAnsi" w:cstheme="minorHAnsi"/>
        </w:rPr>
      </w:pPr>
    </w:p>
    <w:p w:rsidR="00BE7EB9" w:rsidRDefault="00C54E5A" w:rsidP="00BE7EB9">
      <w:pPr>
        <w:ind w:left="709"/>
        <w:jc w:val="both"/>
        <w:rPr>
          <w:rFonts w:ascii="Calibri" w:eastAsia="EUAlbertina-Regular-Identity-H" w:hAnsi="Calibri" w:cs="Calibri"/>
          <w:i/>
          <w:iCs/>
        </w:rPr>
      </w:pPr>
      <w:r w:rsidRPr="00FE7B9C">
        <w:rPr>
          <w:rFonts w:asciiTheme="minorHAnsi" w:hAnsiTheme="minorHAnsi" w:cstheme="minorHAnsi"/>
        </w:rPr>
        <w:t xml:space="preserve">-  zrealizowali , w budynkach użyteczności publicznej lub budynkach zbiorowego zamieszkania,  co najmniej jedno zamówienia, dotyczące zadania, polegającego na: </w:t>
      </w:r>
      <w:r w:rsidRPr="00FE7B9C">
        <w:rPr>
          <w:rFonts w:asciiTheme="minorHAnsi" w:hAnsiTheme="minorHAnsi" w:cstheme="minorHAnsi"/>
        </w:rPr>
        <w:br/>
        <w:t xml:space="preserve">- </w:t>
      </w:r>
      <w:r w:rsidR="00E97A70" w:rsidRPr="00FE7B9C">
        <w:rPr>
          <w:rFonts w:asciiTheme="minorHAnsi" w:hAnsiTheme="minorHAnsi" w:cstheme="minorHAnsi"/>
        </w:rPr>
        <w:t xml:space="preserve">zrealizowali zamówienie polegające na </w:t>
      </w:r>
      <w:r w:rsidRPr="00FE7B9C">
        <w:rPr>
          <w:rFonts w:asciiTheme="minorHAnsi" w:hAnsiTheme="minorHAnsi" w:cstheme="minorHAnsi"/>
        </w:rPr>
        <w:t xml:space="preserve">przeglądach i konserwacji systemów alarmu pożarowego (SAP), dźwiękowych systemów ostrzegawczych (DSO), systemów oddymiających, stałych urządzeń gaśniczych, innych urządzeń </w:t>
      </w:r>
      <w:r w:rsidR="00E97A70" w:rsidRPr="00FE7B9C">
        <w:rPr>
          <w:rFonts w:asciiTheme="minorHAnsi" w:hAnsiTheme="minorHAnsi" w:cstheme="minorHAnsi"/>
        </w:rPr>
        <w:br/>
      </w:r>
      <w:r w:rsidRPr="00FE7B9C">
        <w:rPr>
          <w:rFonts w:asciiTheme="minorHAnsi" w:hAnsiTheme="minorHAnsi" w:cstheme="minorHAnsi"/>
        </w:rPr>
        <w:t>przeciwpożarowych sprzężonych</w:t>
      </w:r>
      <w:r w:rsidR="00E97A70" w:rsidRPr="00FE7B9C">
        <w:rPr>
          <w:rFonts w:asciiTheme="minorHAnsi" w:hAnsiTheme="minorHAnsi" w:cstheme="minorHAnsi"/>
        </w:rPr>
        <w:t xml:space="preserve"> z centralami sygnalizacji pożarowej </w:t>
      </w:r>
      <w:r w:rsidR="00466EF5" w:rsidRPr="00FE7B9C">
        <w:rPr>
          <w:rFonts w:asciiTheme="minorHAnsi" w:hAnsiTheme="minorHAnsi" w:cstheme="minorHAnsi"/>
        </w:rPr>
        <w:t xml:space="preserve"> </w:t>
      </w:r>
      <w:r w:rsidR="00466EF5" w:rsidRPr="006006FE">
        <w:rPr>
          <w:rFonts w:asciiTheme="minorHAnsi" w:hAnsiTheme="minorHAnsi" w:cstheme="minorHAnsi"/>
          <w:color w:val="FF0000"/>
        </w:rPr>
        <w:br/>
      </w:r>
      <w:r w:rsidR="00466EF5" w:rsidRPr="00985DF1">
        <w:rPr>
          <w:rFonts w:asciiTheme="minorHAnsi" w:hAnsiTheme="minorHAnsi" w:cstheme="minorHAnsi"/>
        </w:rPr>
        <w:br/>
      </w:r>
      <w:r w:rsidR="00BE7EB9">
        <w:rPr>
          <w:rFonts w:ascii="Calibri" w:eastAsia="EUAlbertina-Regular-Identity-H" w:hAnsi="Calibri" w:cs="Calibri"/>
          <w:i/>
          <w:iCs/>
        </w:rPr>
        <w:t xml:space="preserve">Wykonawca może polegać na wiedzy i doświadczeniu  innych podmiotów, niezależnie od charakteru prawnego łączących go z nimi stosunków prawnych. Wykonawca  </w:t>
      </w:r>
      <w:r w:rsidR="00BE7EB9">
        <w:rPr>
          <w:rFonts w:ascii="Calibri" w:eastAsia="EUAlbertina-Regular-Identity-H" w:hAnsi="Calibri" w:cs="Calibri"/>
          <w:i/>
          <w:iCs/>
        </w:rPr>
        <w:br/>
        <w:t>w takiej sytuacji zobowiązany jest udowodnić Zamawiającemu, iż będzie dysponował niezbędnymi zasobami tych podmiotów do realizacji zamówienia, w szczególności przedstawiając w tym celu zobowiązanie tych podmiotów do oddania mu do dyspozycji niezbędnych zasobów na potrzeby realizacji zamówienia.</w:t>
      </w:r>
    </w:p>
    <w:p w:rsidR="00BE7EB9" w:rsidRDefault="00BE7EB9" w:rsidP="00BE7EB9">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BE7EB9" w:rsidRDefault="00BE7EB9" w:rsidP="00BE7EB9">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BE7EB9" w:rsidRDefault="00BE7EB9" w:rsidP="00BE7EB9">
      <w:pPr>
        <w:numPr>
          <w:ilvl w:val="0"/>
          <w:numId w:val="23"/>
        </w:numPr>
        <w:ind w:left="1134"/>
        <w:jc w:val="both"/>
        <w:rPr>
          <w:rFonts w:ascii="Calibri" w:eastAsia="EUAlbertina-Regular-Identity-H" w:hAnsi="Calibri" w:cs="Calibri"/>
          <w:i/>
          <w:iCs/>
        </w:rPr>
      </w:pPr>
      <w:r>
        <w:rPr>
          <w:rFonts w:ascii="Calibri" w:eastAsia="EUAlbertina-Regular-Identity-H" w:hAnsi="Calibri" w:cs="Calibri"/>
          <w:i/>
          <w:iCs/>
        </w:rPr>
        <w:t>zastąpił ten podmiot innym podmiotem lub podmiotami, lub</w:t>
      </w:r>
    </w:p>
    <w:p w:rsidR="00BE7EB9" w:rsidRDefault="00BE7EB9" w:rsidP="00BE7EB9">
      <w:pPr>
        <w:pStyle w:val="Akapitzlist1"/>
        <w:numPr>
          <w:ilvl w:val="0"/>
          <w:numId w:val="23"/>
        </w:numPr>
        <w:ind w:left="1134"/>
        <w:jc w:val="both"/>
        <w:rPr>
          <w:rFonts w:ascii="Calibri" w:eastAsia="EUAlbertina-Regular-Identity-H" w:hAnsi="Calibri" w:cs="Calibri"/>
          <w:i/>
          <w:iCs/>
          <w:sz w:val="24"/>
          <w:szCs w:val="24"/>
        </w:rPr>
      </w:pPr>
      <w:r>
        <w:rPr>
          <w:rFonts w:ascii="Calibri" w:eastAsia="EUAlbertina-Regular-Identity-H" w:hAnsi="Calibri" w:cs="Calibri"/>
          <w:i/>
          <w:iCs/>
          <w:sz w:val="24"/>
          <w:szCs w:val="24"/>
        </w:rPr>
        <w:lastRenderedPageBreak/>
        <w:t>zobowiązał się do osobistego wykonania odpowiedniej części zamówienia, jeżeli wykaże sytuację techniczną, o której mowa powyżej.</w:t>
      </w:r>
    </w:p>
    <w:p w:rsidR="00BE7EB9" w:rsidRDefault="00BE7EB9" w:rsidP="00BE7EB9">
      <w:pPr>
        <w:pStyle w:val="NormalnyWeb"/>
        <w:spacing w:before="0" w:beforeAutospacing="0" w:after="0" w:afterAutospacing="0"/>
        <w:ind w:left="709"/>
        <w:jc w:val="both"/>
        <w:rPr>
          <w:rFonts w:ascii="Calibri" w:hAnsi="Calibri" w:cs="Calibri"/>
          <w:b/>
          <w:bCs/>
        </w:rPr>
      </w:pPr>
      <w:r>
        <w:rPr>
          <w:rFonts w:ascii="Calibri" w:hAnsi="Calibri" w:cs="Calibri"/>
          <w:b/>
          <w:bCs/>
        </w:rPr>
        <w:t>Udostępnienie doświadczenia musi być potwierdzone rzeczywistym udziałem                                 w wykonawstwie robót. Nie dopuszcza się świadczenia usługi doradztwa.</w:t>
      </w:r>
    </w:p>
    <w:p w:rsidR="00BE7EB9" w:rsidRDefault="00BE7EB9" w:rsidP="00BE7EB9">
      <w:pPr>
        <w:pStyle w:val="NormalnyWeb"/>
        <w:spacing w:before="0" w:beforeAutospacing="0" w:after="0" w:afterAutospacing="0"/>
        <w:ind w:left="709"/>
        <w:jc w:val="both"/>
        <w:rPr>
          <w:rFonts w:ascii="Calibri" w:hAnsi="Calibri" w:cs="Calibri"/>
          <w:b/>
          <w:bCs/>
        </w:rPr>
      </w:pPr>
    </w:p>
    <w:p w:rsidR="00FE7B9C" w:rsidRDefault="00FE7B9C" w:rsidP="00BE7EB9">
      <w:pPr>
        <w:pStyle w:val="NormalnyWeb"/>
        <w:spacing w:before="0" w:beforeAutospacing="0" w:after="0" w:afterAutospacing="0"/>
        <w:ind w:left="709"/>
        <w:jc w:val="both"/>
        <w:rPr>
          <w:rFonts w:ascii="Calibri" w:hAnsi="Calibri" w:cs="Calibri"/>
          <w:b/>
          <w:bCs/>
        </w:rPr>
      </w:pPr>
    </w:p>
    <w:p w:rsidR="00FE7B9C" w:rsidRDefault="00FE7B9C" w:rsidP="00BE7EB9">
      <w:pPr>
        <w:pStyle w:val="NormalnyWeb"/>
        <w:spacing w:before="0" w:beforeAutospacing="0" w:after="0" w:afterAutospacing="0"/>
        <w:ind w:left="709"/>
        <w:jc w:val="both"/>
        <w:rPr>
          <w:rFonts w:ascii="Calibri" w:hAnsi="Calibri" w:cs="Calibri"/>
          <w:b/>
          <w:bCs/>
        </w:rPr>
      </w:pPr>
    </w:p>
    <w:p w:rsidR="00BE7EB9" w:rsidRDefault="00BE7EB9" w:rsidP="00BE7EB9">
      <w:pPr>
        <w:numPr>
          <w:ilvl w:val="0"/>
          <w:numId w:val="22"/>
        </w:numPr>
        <w:ind w:right="-1"/>
        <w:jc w:val="both"/>
        <w:rPr>
          <w:rFonts w:ascii="Calibri" w:hAnsi="Calibri" w:cs="Calibri"/>
          <w:b/>
          <w:bCs/>
        </w:rPr>
      </w:pPr>
      <w:r>
        <w:rPr>
          <w:rFonts w:ascii="Calibri" w:hAnsi="Calibri" w:cs="Calibri"/>
          <w:b/>
          <w:bCs/>
        </w:rPr>
        <w:t>Osób zdolnych do wykonania zamówienia :</w:t>
      </w:r>
    </w:p>
    <w:p w:rsidR="00BE7EB9" w:rsidRPr="00FE7B9C" w:rsidRDefault="00BE7EB9" w:rsidP="00BE7EB9">
      <w:pPr>
        <w:ind w:left="709"/>
        <w:jc w:val="both"/>
        <w:rPr>
          <w:rStyle w:val="dane1"/>
        </w:rPr>
      </w:pPr>
      <w:r w:rsidRPr="00FE7B9C">
        <w:rPr>
          <w:rFonts w:ascii="Calibri" w:hAnsi="Calibri" w:cs="Calibri"/>
        </w:rPr>
        <w:t>O udzielenie zamówienia mogą ubiegać się Wykonawcy, którzy dysponują</w:t>
      </w:r>
      <w:r w:rsidRPr="00FE7B9C">
        <w:rPr>
          <w:rStyle w:val="dane1"/>
          <w:rFonts w:ascii="Calibri" w:hAnsi="Calibri" w:cs="Calibri"/>
        </w:rPr>
        <w:t xml:space="preserve"> lub będą dysponować osobami zdolnymi do wykonania zamówienia tj.:</w:t>
      </w:r>
    </w:p>
    <w:p w:rsidR="00FE7B9C" w:rsidRPr="00FE7B9C" w:rsidRDefault="00FA372E" w:rsidP="00FA372E">
      <w:pPr>
        <w:suppressAutoHyphens/>
        <w:jc w:val="both"/>
        <w:rPr>
          <w:rFonts w:ascii="Calibri" w:hAnsi="Calibri" w:cs="Calibri"/>
          <w:b/>
          <w:bCs/>
        </w:rPr>
      </w:pPr>
      <w:r w:rsidRPr="00FE7B9C">
        <w:rPr>
          <w:rFonts w:ascii="Calibri" w:hAnsi="Calibri" w:cs="Calibri"/>
          <w:b/>
          <w:bCs/>
        </w:rPr>
        <w:t xml:space="preserve">             </w:t>
      </w:r>
    </w:p>
    <w:p w:rsidR="00FA372E" w:rsidRPr="00FE7B9C" w:rsidRDefault="00FE7B9C" w:rsidP="00FA372E">
      <w:pPr>
        <w:suppressAutoHyphens/>
        <w:jc w:val="both"/>
        <w:rPr>
          <w:rFonts w:ascii="Calibri" w:hAnsi="Calibri" w:cs="Calibri"/>
        </w:rPr>
      </w:pPr>
      <w:r w:rsidRPr="00FE7B9C">
        <w:rPr>
          <w:rFonts w:ascii="Calibri" w:hAnsi="Calibri" w:cs="Calibri"/>
          <w:b/>
          <w:bCs/>
        </w:rPr>
        <w:t xml:space="preserve">             </w:t>
      </w:r>
      <w:r w:rsidR="00FA372E" w:rsidRPr="00FE7B9C">
        <w:rPr>
          <w:rFonts w:ascii="Calibri" w:hAnsi="Calibri" w:cs="Calibri"/>
          <w:b/>
          <w:bCs/>
        </w:rPr>
        <w:t xml:space="preserve"> </w:t>
      </w:r>
      <w:r w:rsidR="00BE7EB9" w:rsidRPr="00FE7B9C">
        <w:rPr>
          <w:rFonts w:ascii="Calibri" w:hAnsi="Calibri" w:cs="Calibri"/>
          <w:b/>
          <w:bCs/>
        </w:rPr>
        <w:t xml:space="preserve">kierownikiem budowy </w:t>
      </w:r>
      <w:r w:rsidR="00BE7EB9" w:rsidRPr="00FE7B9C">
        <w:rPr>
          <w:rFonts w:ascii="Calibri" w:hAnsi="Calibri" w:cs="Calibri"/>
        </w:rPr>
        <w:t xml:space="preserve">( 1 osoba ) </w:t>
      </w:r>
      <w:r w:rsidR="00FA372E" w:rsidRPr="00FE7B9C">
        <w:rPr>
          <w:rFonts w:ascii="Calibri" w:hAnsi="Calibri" w:cs="Calibri"/>
        </w:rPr>
        <w:t>posiadającym uprawnienia     budowlane do</w:t>
      </w:r>
    </w:p>
    <w:p w:rsidR="00FA372E" w:rsidRPr="00FE7B9C" w:rsidRDefault="00FA372E" w:rsidP="00FA372E">
      <w:pPr>
        <w:suppressAutoHyphens/>
        <w:jc w:val="both"/>
        <w:rPr>
          <w:rFonts w:ascii="Calibri" w:hAnsi="Calibri" w:cs="Calibri"/>
        </w:rPr>
      </w:pPr>
      <w:r w:rsidRPr="00FE7B9C">
        <w:rPr>
          <w:rFonts w:ascii="Calibri" w:hAnsi="Calibri" w:cs="Calibri"/>
        </w:rPr>
        <w:t xml:space="preserve">              kierowania robotami instalacyjnymi w specjalności sieci,  instalacji   i urządzeń      </w:t>
      </w:r>
    </w:p>
    <w:p w:rsidR="00FA372E" w:rsidRPr="00FE7B9C" w:rsidRDefault="00FA372E" w:rsidP="00FA372E">
      <w:pPr>
        <w:suppressAutoHyphens/>
        <w:jc w:val="both"/>
        <w:rPr>
          <w:rFonts w:ascii="Calibri" w:hAnsi="Calibri" w:cs="Calibri"/>
        </w:rPr>
      </w:pPr>
      <w:r w:rsidRPr="00FE7B9C">
        <w:rPr>
          <w:rFonts w:ascii="Calibri" w:hAnsi="Calibri" w:cs="Calibri"/>
        </w:rPr>
        <w:t xml:space="preserve">              elektrycznych, bądź też odpowiadające im uprawnienia budowlane  wydane </w:t>
      </w:r>
    </w:p>
    <w:p w:rsidR="00FA372E" w:rsidRPr="00FE7B9C" w:rsidRDefault="00FA372E" w:rsidP="00FA372E">
      <w:pPr>
        <w:suppressAutoHyphens/>
        <w:jc w:val="both"/>
        <w:rPr>
          <w:rFonts w:ascii="Calibri" w:hAnsi="Calibri" w:cs="Calibri"/>
        </w:rPr>
      </w:pPr>
      <w:r w:rsidRPr="00FE7B9C">
        <w:rPr>
          <w:rFonts w:ascii="Calibri" w:hAnsi="Calibri" w:cs="Calibri"/>
        </w:rPr>
        <w:t xml:space="preserve">              na podstawie wcześniej obowiązujących przepisów umożliwiające                     </w:t>
      </w:r>
    </w:p>
    <w:p w:rsidR="00FA372E" w:rsidRPr="00FE7B9C" w:rsidRDefault="00FA372E" w:rsidP="00FA372E">
      <w:pPr>
        <w:suppressAutoHyphens/>
        <w:jc w:val="both"/>
        <w:rPr>
          <w:rFonts w:ascii="Calibri" w:hAnsi="Calibri" w:cs="Calibri"/>
        </w:rPr>
      </w:pPr>
      <w:r w:rsidRPr="00FE7B9C">
        <w:rPr>
          <w:rFonts w:ascii="Calibri" w:hAnsi="Calibri" w:cs="Calibri"/>
        </w:rPr>
        <w:t xml:space="preserve">              wykonywanie funkcji  kierownika dla budowy będącej przedmiotem zamówienia                  </w:t>
      </w:r>
    </w:p>
    <w:p w:rsidR="00FA372E" w:rsidRPr="00FE7B9C" w:rsidRDefault="00FA372E" w:rsidP="00FA372E">
      <w:pPr>
        <w:suppressAutoHyphens/>
        <w:jc w:val="both"/>
        <w:rPr>
          <w:rFonts w:ascii="Calibri" w:hAnsi="Calibri" w:cs="Calibri"/>
        </w:rPr>
      </w:pPr>
      <w:r w:rsidRPr="00FE7B9C">
        <w:rPr>
          <w:rFonts w:ascii="Calibri" w:hAnsi="Calibri" w:cs="Calibri"/>
        </w:rPr>
        <w:t xml:space="preserve">              oraz co najmniej 2 letnie  doświadczenie w kierowaniu budową w zakresie robót                   </w:t>
      </w:r>
    </w:p>
    <w:p w:rsidR="00FA372E" w:rsidRPr="00FE7B9C" w:rsidRDefault="00FA372E" w:rsidP="00FA372E">
      <w:pPr>
        <w:suppressAutoHyphens/>
        <w:jc w:val="both"/>
        <w:rPr>
          <w:rFonts w:ascii="Calibri" w:hAnsi="Calibri" w:cs="Calibri"/>
        </w:rPr>
      </w:pPr>
      <w:r w:rsidRPr="00FE7B9C">
        <w:rPr>
          <w:rFonts w:ascii="Calibri" w:hAnsi="Calibri" w:cs="Calibri"/>
        </w:rPr>
        <w:t xml:space="preserve">              elektrycznych</w:t>
      </w:r>
    </w:p>
    <w:p w:rsidR="00FE7B9C" w:rsidRDefault="00FE7B9C" w:rsidP="00BE7EB9">
      <w:pPr>
        <w:ind w:left="709"/>
        <w:jc w:val="both"/>
        <w:rPr>
          <w:rFonts w:ascii="Calibri" w:hAnsi="Calibri" w:cs="Calibri"/>
          <w:i/>
          <w:iCs/>
        </w:rPr>
      </w:pPr>
    </w:p>
    <w:p w:rsidR="00BE7EB9" w:rsidRDefault="00BE7EB9" w:rsidP="00BE7EB9">
      <w:pPr>
        <w:ind w:left="709"/>
        <w:jc w:val="both"/>
        <w:rPr>
          <w:rFonts w:ascii="Calibri" w:hAnsi="Calibri" w:cs="Calibri"/>
          <w:i/>
          <w:iCs/>
        </w:rPr>
      </w:pPr>
      <w:r>
        <w:rPr>
          <w:rFonts w:ascii="Calibri" w:hAnsi="Calibri" w:cs="Calibri"/>
          <w:i/>
          <w:iCs/>
        </w:rPr>
        <w:t xml:space="preserve">Zgodnie z art. 22a ust. 1 i 2 ustawy </w:t>
      </w:r>
      <w:proofErr w:type="spellStart"/>
      <w:r>
        <w:rPr>
          <w:rFonts w:ascii="Calibri" w:hAnsi="Calibri" w:cs="Calibri"/>
          <w:i/>
          <w:iCs/>
        </w:rPr>
        <w:t>Pzp</w:t>
      </w:r>
      <w:proofErr w:type="spellEnd"/>
      <w:r>
        <w:rPr>
          <w:rFonts w:ascii="Calibri" w:hAnsi="Calibri" w:cs="Calibri"/>
          <w:i/>
          <w:iCs/>
        </w:rPr>
        <w:t xml:space="preserve"> Wykonawca może polegać na zasobach innego lub innych podmiotów, niezależnie od charakteru prawnego łączącego go </w:t>
      </w:r>
      <w:r>
        <w:rPr>
          <w:rFonts w:ascii="Calibri" w:hAnsi="Calibri" w:cs="Calibri"/>
          <w:i/>
          <w:iCs/>
        </w:rPr>
        <w:br/>
        <w:t xml:space="preserve">z nimi stosunków prawnych. W takiej sytuacji wykonawca zobowiązany będzie udowodnić, iż będzie dysponował osobami zdolnymi do realizacji zamówienia, </w:t>
      </w:r>
      <w:r>
        <w:rPr>
          <w:rFonts w:ascii="Calibri" w:hAnsi="Calibri" w:cs="Calibri"/>
          <w:i/>
          <w:iCs/>
        </w:rPr>
        <w:br/>
        <w:t>w szczególności przedstawiając zobowiązanie tych podmiotów do oddania mu  do dyspozycji tych zasobów na potrzeby realizacji zamówienia.</w:t>
      </w:r>
    </w:p>
    <w:p w:rsidR="00BE7EB9" w:rsidRDefault="00BE7EB9" w:rsidP="00BE7EB9">
      <w:pPr>
        <w:ind w:left="709"/>
        <w:jc w:val="both"/>
        <w:rPr>
          <w:rFonts w:ascii="Calibri" w:eastAsia="EUAlbertina-Regular-Identity-H" w:hAnsi="Calibri" w:cs="Calibri"/>
          <w:i/>
          <w:iCs/>
        </w:rPr>
      </w:pPr>
      <w:r>
        <w:rPr>
          <w:rFonts w:ascii="Calibri" w:eastAsia="EUAlbertina-Regular-Identity-H" w:hAnsi="Calibri" w:cs="Calibri"/>
          <w:i/>
          <w:iCs/>
        </w:rPr>
        <w:t>Zamawiający ocenia, czy udostępniane Wykonawcy przez inne podmioty ich zdolności techniczne pozwalają na wykazanie przez Wykonawcę spełniania warunków udziału                           w postępowaniu oraz bada, czy nie zachodzą wobec tego podmiotu podstawy wykluczenia, o których mowa w art. 24 ust. 1 pkt 13 – 22 i ust. 5.</w:t>
      </w:r>
    </w:p>
    <w:p w:rsidR="00BE7EB9" w:rsidRDefault="00BE7EB9" w:rsidP="00BE7EB9">
      <w:pPr>
        <w:ind w:left="709"/>
        <w:jc w:val="both"/>
        <w:rPr>
          <w:rFonts w:ascii="Calibri" w:eastAsia="EUAlbertina-Regular-Identity-H" w:hAnsi="Calibri" w:cs="Calibri"/>
          <w:i/>
          <w:iCs/>
        </w:rPr>
      </w:pPr>
      <w:r>
        <w:rPr>
          <w:rFonts w:ascii="Calibri" w:eastAsia="EUAlbertina-Regular-Identity-H" w:hAnsi="Calibri" w:cs="Calibri"/>
          <w:i/>
          <w:iCs/>
        </w:rPr>
        <w:t xml:space="preserve">Jeżeli zdolności techniczne podmiotu, o którym mowa powyżej, nie potwierdzają spełnienia przez Wykonawcę warunków udziału w postępowaniu lub zachodzą wobec tych podmiotów podstawy wykluczenia, Zamawiający żąda, aby Wykonawca </w:t>
      </w:r>
      <w:r>
        <w:rPr>
          <w:rFonts w:ascii="Calibri" w:eastAsia="EUAlbertina-Regular-Identity-H" w:hAnsi="Calibri" w:cs="Calibri"/>
          <w:i/>
          <w:iCs/>
        </w:rPr>
        <w:br/>
        <w:t>w terminie określonym przez Zamawiającego:</w:t>
      </w:r>
    </w:p>
    <w:p w:rsidR="00BE7EB9" w:rsidRDefault="00BE7EB9" w:rsidP="00BE7EB9">
      <w:pPr>
        <w:pStyle w:val="Akapitzlist1"/>
        <w:numPr>
          <w:ilvl w:val="0"/>
          <w:numId w:val="25"/>
        </w:numPr>
        <w:ind w:left="1134"/>
        <w:jc w:val="both"/>
        <w:rPr>
          <w:rFonts w:ascii="Calibri" w:eastAsia="EUAlbertina-Regular-Identity-H" w:hAnsi="Calibri" w:cs="Calibri"/>
          <w:i/>
          <w:iCs/>
          <w:sz w:val="24"/>
          <w:szCs w:val="24"/>
        </w:rPr>
      </w:pPr>
      <w:r>
        <w:rPr>
          <w:rFonts w:ascii="Calibri" w:eastAsia="EUAlbertina-Regular-Identity-H" w:hAnsi="Calibri" w:cs="Calibri"/>
          <w:i/>
          <w:iCs/>
          <w:sz w:val="24"/>
          <w:szCs w:val="24"/>
        </w:rPr>
        <w:t>zastąpił ten podmiot innym podmiotem lub podmiotami, lub</w:t>
      </w:r>
    </w:p>
    <w:p w:rsidR="00BE7EB9" w:rsidRDefault="00BE7EB9" w:rsidP="00BE7EB9">
      <w:pPr>
        <w:pStyle w:val="Akapitzlist1"/>
        <w:numPr>
          <w:ilvl w:val="0"/>
          <w:numId w:val="25"/>
        </w:numPr>
        <w:ind w:left="1134"/>
        <w:jc w:val="both"/>
        <w:rPr>
          <w:rFonts w:ascii="Calibri" w:eastAsia="EUAlbertina-Regular-Identity-H" w:hAnsi="Calibri" w:cs="Calibri"/>
          <w:i/>
          <w:iCs/>
          <w:sz w:val="24"/>
          <w:szCs w:val="24"/>
        </w:rPr>
      </w:pPr>
      <w:r>
        <w:rPr>
          <w:rFonts w:ascii="Calibri" w:eastAsia="EUAlbertina-Regular-Identity-H" w:hAnsi="Calibri" w:cs="Calibri"/>
          <w:i/>
          <w:iCs/>
          <w:sz w:val="24"/>
          <w:szCs w:val="24"/>
        </w:rPr>
        <w:t>zobowiązał się do osobistego wykonania odpowiedniej części zamówienia, jeżeli wykaże sytuację techniczną, o której mowa powyżej.</w:t>
      </w:r>
    </w:p>
    <w:p w:rsidR="00BE7EB9" w:rsidRDefault="00BE7EB9" w:rsidP="00BE7EB9">
      <w:pPr>
        <w:ind w:left="720" w:right="-1"/>
        <w:jc w:val="both"/>
        <w:rPr>
          <w:rFonts w:ascii="Calibri" w:hAnsi="Calibri" w:cs="Calibri"/>
          <w:b/>
          <w:bCs/>
        </w:rPr>
      </w:pPr>
    </w:p>
    <w:p w:rsidR="00BE7EB9" w:rsidRDefault="00BE7EB9" w:rsidP="00BE7EB9">
      <w:pPr>
        <w:numPr>
          <w:ilvl w:val="0"/>
          <w:numId w:val="22"/>
        </w:numPr>
        <w:ind w:right="-1"/>
        <w:jc w:val="both"/>
        <w:rPr>
          <w:rFonts w:ascii="Calibri" w:hAnsi="Calibri" w:cs="Calibri"/>
          <w:b/>
          <w:bCs/>
        </w:rPr>
      </w:pPr>
      <w:r>
        <w:rPr>
          <w:rFonts w:ascii="Calibri" w:hAnsi="Calibri" w:cs="Calibri"/>
          <w:b/>
          <w:bCs/>
        </w:rPr>
        <w:t>sytuacji finansowej.</w:t>
      </w:r>
    </w:p>
    <w:p w:rsidR="00BE7EB9" w:rsidRDefault="00BE7EB9" w:rsidP="00BE7EB9">
      <w:pPr>
        <w:ind w:left="709" w:hanging="142"/>
        <w:jc w:val="both"/>
        <w:rPr>
          <w:rFonts w:ascii="Calibri" w:hAnsi="Calibri" w:cs="Calibri"/>
        </w:rPr>
      </w:pPr>
      <w:r>
        <w:rPr>
          <w:rFonts w:ascii="Calibri" w:hAnsi="Calibri" w:cs="Calibri"/>
        </w:rPr>
        <w:t xml:space="preserve">   O udzielenie zamówienia mogą ubiegać się wykonawcy, którzy :</w:t>
      </w:r>
    </w:p>
    <w:p w:rsidR="00BE7EB9" w:rsidRDefault="00BE7EB9" w:rsidP="00BE7EB9">
      <w:pPr>
        <w:ind w:left="993" w:hanging="426"/>
        <w:jc w:val="both"/>
        <w:rPr>
          <w:rFonts w:ascii="Calibri" w:hAnsi="Calibri" w:cs="Calibri"/>
        </w:rPr>
      </w:pPr>
    </w:p>
    <w:p w:rsidR="00BE7EB9" w:rsidRDefault="00BE7EB9" w:rsidP="00BE7EB9">
      <w:pPr>
        <w:ind w:left="993" w:hanging="426"/>
        <w:jc w:val="both"/>
        <w:rPr>
          <w:rFonts w:ascii="Calibri" w:hAnsi="Calibri" w:cs="Calibri"/>
          <w:b/>
          <w:bCs/>
        </w:rPr>
      </w:pPr>
      <w:r>
        <w:rPr>
          <w:rFonts w:ascii="Calibri" w:hAnsi="Calibri" w:cs="Calibri"/>
        </w:rPr>
        <w:t xml:space="preserve"> a) </w:t>
      </w:r>
      <w:r>
        <w:rPr>
          <w:rFonts w:ascii="Calibri" w:hAnsi="Calibri" w:cs="Calibri"/>
          <w:b/>
          <w:bCs/>
        </w:rPr>
        <w:t xml:space="preserve">posiadają środki finansowe lub zdolność kredytową w wysokości co najmniej </w:t>
      </w:r>
      <w:r w:rsidR="006510D8">
        <w:rPr>
          <w:rFonts w:ascii="Calibri" w:hAnsi="Calibri" w:cs="Calibri"/>
          <w:b/>
          <w:bCs/>
        </w:rPr>
        <w:t>7</w:t>
      </w:r>
      <w:r>
        <w:rPr>
          <w:rFonts w:ascii="Calibri" w:hAnsi="Calibri" w:cs="Calibri"/>
          <w:b/>
          <w:bCs/>
        </w:rPr>
        <w:t>0.000,00 zł</w:t>
      </w:r>
      <w:r>
        <w:rPr>
          <w:rFonts w:ascii="Calibri" w:hAnsi="Calibri" w:cs="Calibri"/>
          <w:b/>
          <w:bCs/>
          <w:i/>
          <w:iCs/>
        </w:rPr>
        <w:t xml:space="preserve">  (</w:t>
      </w:r>
      <w:r w:rsidR="00FE7B9C">
        <w:rPr>
          <w:rFonts w:ascii="Calibri" w:hAnsi="Calibri" w:cs="Calibri"/>
          <w:b/>
          <w:bCs/>
          <w:i/>
          <w:iCs/>
        </w:rPr>
        <w:t>siedemdziesiąt</w:t>
      </w:r>
      <w:r w:rsidR="00FA372E">
        <w:rPr>
          <w:rFonts w:ascii="Calibri" w:hAnsi="Calibri" w:cs="Calibri"/>
          <w:b/>
          <w:bCs/>
          <w:i/>
          <w:iCs/>
        </w:rPr>
        <w:t xml:space="preserve"> tysięcy</w:t>
      </w:r>
      <w:r>
        <w:rPr>
          <w:rFonts w:ascii="Calibri" w:hAnsi="Calibri" w:cs="Calibri"/>
          <w:b/>
          <w:bCs/>
          <w:i/>
          <w:iCs/>
        </w:rPr>
        <w:t xml:space="preserve">  złotych</w:t>
      </w:r>
      <w:r>
        <w:rPr>
          <w:rFonts w:ascii="Calibri" w:hAnsi="Calibri" w:cs="Calibri"/>
          <w:b/>
          <w:bCs/>
        </w:rPr>
        <w:t>)</w:t>
      </w:r>
    </w:p>
    <w:p w:rsidR="00BE7EB9" w:rsidRDefault="00BE7EB9" w:rsidP="00BE7EB9">
      <w:pPr>
        <w:ind w:left="709"/>
        <w:jc w:val="both"/>
        <w:rPr>
          <w:rFonts w:ascii="Calibri" w:hAnsi="Calibri" w:cs="Calibri"/>
          <w:i/>
          <w:iCs/>
        </w:rPr>
      </w:pPr>
    </w:p>
    <w:p w:rsidR="00BE7EB9" w:rsidRPr="00FE7B9C" w:rsidRDefault="00BE7EB9" w:rsidP="00BE7EB9">
      <w:pPr>
        <w:ind w:left="709"/>
        <w:jc w:val="both"/>
        <w:rPr>
          <w:rFonts w:ascii="Calibri" w:eastAsia="EUAlbertina-Regular-Identity-H" w:hAnsi="Calibri" w:cs="Calibri"/>
          <w:i/>
          <w:iCs/>
        </w:rPr>
      </w:pPr>
      <w:r w:rsidRPr="00FE7B9C">
        <w:rPr>
          <w:rFonts w:ascii="Calibri" w:eastAsia="EUAlbertina-Regular-Identity-H" w:hAnsi="Calibri" w:cs="Calibri"/>
          <w:i/>
          <w:iCs/>
        </w:rPr>
        <w:t xml:space="preserve">Wykonawca może polegać na sytuacji finansowej innych podmiotów, niezależnie od charakteru prawnego łączących go z nimi stosunków prawnych. Wykonawca w takiej sytuacji zobowiązany jest udowodnić Zamawiającemu, iż będzie dysponował niezbędnymi zasobami tych podmiotów do realizacji zamówienia, w szczególności </w:t>
      </w:r>
      <w:r w:rsidRPr="00FE7B9C">
        <w:rPr>
          <w:rFonts w:ascii="Calibri" w:eastAsia="EUAlbertina-Regular-Identity-H" w:hAnsi="Calibri" w:cs="Calibri"/>
          <w:i/>
          <w:iCs/>
        </w:rPr>
        <w:lastRenderedPageBreak/>
        <w:t xml:space="preserve">przedstawiając w tym celu zobowiązanie tych podmiotów do oddania mu do dyspozycji niezbędnych zasobów na potrzeby realizacji zamówienia. </w:t>
      </w:r>
    </w:p>
    <w:p w:rsidR="00BE7EB9" w:rsidRPr="00FE7B9C" w:rsidRDefault="00BE7EB9" w:rsidP="00BE7EB9">
      <w:pPr>
        <w:ind w:left="709"/>
        <w:jc w:val="both"/>
        <w:rPr>
          <w:rFonts w:ascii="Calibri" w:eastAsia="EUAlbertina-Regular-Identity-H" w:hAnsi="Calibri" w:cs="Calibri"/>
          <w:i/>
          <w:iCs/>
        </w:rPr>
      </w:pPr>
      <w:r w:rsidRPr="00FE7B9C">
        <w:rPr>
          <w:rFonts w:ascii="Calibri" w:eastAsia="EUAlbertina-Regular-Identity-H" w:hAnsi="Calibri" w:cs="Calibri"/>
          <w:i/>
          <w:iCs/>
        </w:rPr>
        <w:t xml:space="preserve">Zamawiający ocenia, czy udostępniane Wykonawcy przez inne podmioty ich sytuacja finansowa pozwala na wykazanie przez Wykonawcę spełniania warunków udziału </w:t>
      </w:r>
      <w:r w:rsidRPr="00FE7B9C">
        <w:rPr>
          <w:rFonts w:ascii="Calibri" w:eastAsia="EUAlbertina-Regular-Identity-H" w:hAnsi="Calibri" w:cs="Calibri"/>
          <w:i/>
          <w:iCs/>
        </w:rPr>
        <w:br/>
        <w:t xml:space="preserve">w postępowaniu oraz bada, czy nie zachodzą wobec tego podmiotu podstawy wykluczenia, o których mowa w art. 24 ust. 1 pkt 13 – 22 i ust. 5. </w:t>
      </w:r>
    </w:p>
    <w:p w:rsidR="00BE7EB9" w:rsidRPr="00FE7B9C" w:rsidRDefault="00BE7EB9" w:rsidP="00FE7B9C">
      <w:pPr>
        <w:ind w:left="709"/>
        <w:jc w:val="both"/>
        <w:rPr>
          <w:rFonts w:ascii="Calibri" w:eastAsia="EUAlbertina-Regular-Identity-H" w:hAnsi="Calibri" w:cs="Calibri"/>
          <w:i/>
          <w:iCs/>
        </w:rPr>
      </w:pPr>
      <w:r w:rsidRPr="00FE7B9C">
        <w:rPr>
          <w:rFonts w:ascii="Calibri" w:eastAsia="EUAlbertina-Regular-Identity-H" w:hAnsi="Calibri" w:cs="Calibri"/>
          <w:i/>
          <w:iCs/>
        </w:rPr>
        <w:t>Wykonawca, który polega na sytuacji finansowej innych podmiotów, odpowiada solidarnie z podmiotem, który zobowiązał się do udostępnienia zasobów, chyba że za nieudostępnienie zasobów nie ponosi winy. Jeżeli sytuacja finansowa podmiotu, o którym mowa powyżej nie potwierdza spełnienia przez Wykonawcę warunków udziału w postępowaniu lub zachodzą wobec tych podmiotów podstawy wykluczenia, Zamawiający żąda, aby Wykonawca w terminie określonym przez Zamawiającego:</w:t>
      </w:r>
    </w:p>
    <w:p w:rsidR="00BE7EB9" w:rsidRPr="00FE7B9C" w:rsidRDefault="00BE7EB9" w:rsidP="00FE7B9C">
      <w:pPr>
        <w:pStyle w:val="Akapitzlist1"/>
        <w:numPr>
          <w:ilvl w:val="0"/>
          <w:numId w:val="26"/>
        </w:numPr>
        <w:ind w:left="1134"/>
        <w:jc w:val="both"/>
        <w:rPr>
          <w:rFonts w:ascii="Calibri" w:eastAsia="EUAlbertina-Regular-Identity-H" w:hAnsi="Calibri" w:cs="Calibri"/>
          <w:i/>
          <w:iCs/>
          <w:sz w:val="24"/>
          <w:szCs w:val="24"/>
        </w:rPr>
      </w:pPr>
      <w:r w:rsidRPr="00FE7B9C">
        <w:rPr>
          <w:rFonts w:ascii="Calibri" w:eastAsia="EUAlbertina-Regular-Identity-H" w:hAnsi="Calibri" w:cs="Calibri"/>
          <w:i/>
          <w:iCs/>
          <w:sz w:val="24"/>
          <w:szCs w:val="24"/>
        </w:rPr>
        <w:t>zastąpił ten podmiot innym podmiotem lub podmiotami, lub</w:t>
      </w:r>
    </w:p>
    <w:p w:rsidR="00BE7EB9" w:rsidRPr="00FE7B9C" w:rsidRDefault="00BE7EB9" w:rsidP="00FE7B9C">
      <w:pPr>
        <w:pStyle w:val="Akapitzlist1"/>
        <w:numPr>
          <w:ilvl w:val="0"/>
          <w:numId w:val="26"/>
        </w:numPr>
        <w:ind w:left="1134"/>
        <w:jc w:val="both"/>
        <w:rPr>
          <w:rFonts w:ascii="Calibri" w:eastAsia="EUAlbertina-Regular-Identity-H" w:hAnsi="Calibri" w:cs="Calibri"/>
          <w:i/>
          <w:iCs/>
          <w:sz w:val="24"/>
          <w:szCs w:val="24"/>
        </w:rPr>
      </w:pPr>
      <w:r w:rsidRPr="00FE7B9C">
        <w:rPr>
          <w:rFonts w:ascii="Calibri" w:eastAsia="EUAlbertina-Regular-Identity-H" w:hAnsi="Calibri" w:cs="Calibri"/>
          <w:i/>
          <w:iCs/>
          <w:sz w:val="24"/>
          <w:szCs w:val="24"/>
        </w:rPr>
        <w:t>zobowiązał się do osobistego wykonania odpowiedniej części zamówienia, jeżeli wykaże sytuację techniczną, o której mowa powyżej.</w:t>
      </w:r>
    </w:p>
    <w:p w:rsidR="00BE7EB9" w:rsidRPr="00FE7B9C" w:rsidRDefault="00BE7EB9" w:rsidP="00FE7B9C">
      <w:pPr>
        <w:autoSpaceDE w:val="0"/>
        <w:autoSpaceDN w:val="0"/>
        <w:adjustRightInd w:val="0"/>
        <w:ind w:left="709"/>
        <w:jc w:val="both"/>
        <w:rPr>
          <w:rFonts w:ascii="Calibri" w:hAnsi="Calibri" w:cs="Calibri"/>
          <w:i/>
        </w:rPr>
      </w:pPr>
      <w:r w:rsidRPr="00FE7B9C">
        <w:rPr>
          <w:rFonts w:ascii="Calibri" w:hAnsi="Calibri" w:cs="Calibri"/>
          <w:i/>
        </w:rPr>
        <w:t xml:space="preserve">W przypadku złożenia przez Wykonawców dokumentów zawierających dane w innych walutach niż w PLN, dane finansowe zostaną przeliczone według średniego kursu Narodowego Banku Polskiego (NBP) (strona internetowa: </w:t>
      </w:r>
      <w:r w:rsidRPr="00FE7B9C">
        <w:rPr>
          <w:rFonts w:ascii="Calibri" w:hAnsi="Calibri" w:cs="Calibri"/>
          <w:i/>
          <w:u w:val="single"/>
        </w:rPr>
        <w:t>http://www.nbp.pl/Kursy/Kursya.html</w:t>
      </w:r>
      <w:r w:rsidRPr="00FE7B9C">
        <w:rPr>
          <w:rFonts w:ascii="Calibri" w:hAnsi="Calibri" w:cs="Calibri"/>
          <w:i/>
        </w:rPr>
        <w:t>) opublikowanego w dniu ukazania się ogłoszenia o zamówieniu w Biuletynie Zamówień Publicznych. Ten sam kurs Zamawiający przyjmie przy przeliczaniu wszelkich innych danych finansowych.</w:t>
      </w:r>
    </w:p>
    <w:p w:rsidR="00BE7EB9" w:rsidRDefault="00BE7EB9" w:rsidP="00FE7B9C">
      <w:pPr>
        <w:tabs>
          <w:tab w:val="num" w:pos="916"/>
        </w:tabs>
        <w:autoSpaceDE w:val="0"/>
        <w:autoSpaceDN w:val="0"/>
        <w:adjustRightInd w:val="0"/>
        <w:ind w:left="709"/>
        <w:rPr>
          <w:rFonts w:ascii="Calibri" w:hAnsi="Calibri" w:cs="Calibri"/>
        </w:rPr>
      </w:pPr>
    </w:p>
    <w:p w:rsidR="00BE7EB9" w:rsidRDefault="00BE7EB9" w:rsidP="00BE7EB9">
      <w:pPr>
        <w:tabs>
          <w:tab w:val="num" w:pos="916"/>
        </w:tabs>
        <w:autoSpaceDE w:val="0"/>
        <w:autoSpaceDN w:val="0"/>
        <w:adjustRightInd w:val="0"/>
        <w:ind w:left="709"/>
        <w:jc w:val="both"/>
        <w:rPr>
          <w:rFonts w:ascii="Calibri" w:hAnsi="Calibri" w:cs="Calibri"/>
          <w:b/>
          <w:bCs/>
        </w:rPr>
      </w:pPr>
      <w:r>
        <w:rPr>
          <w:rFonts w:ascii="Calibri" w:hAnsi="Calibri" w:cs="Calibri"/>
          <w:b/>
          <w:bCs/>
        </w:rPr>
        <w:t>b)</w:t>
      </w:r>
      <w:r>
        <w:rPr>
          <w:rStyle w:val="dane1"/>
          <w:rFonts w:ascii="Calibri" w:hAnsi="Calibri" w:cs="Calibri"/>
          <w:b/>
          <w:bCs/>
        </w:rPr>
        <w:t>posiadają ubezpieczenie od OC z tytułu prowadzonej działalności gospodarczej związanej z przedmiotem zamówienia, na kwotę co najmniej  200.000,00 zł</w:t>
      </w:r>
      <w:r w:rsidR="00FE7B9C">
        <w:rPr>
          <w:rStyle w:val="dane1"/>
          <w:rFonts w:ascii="Calibri" w:hAnsi="Calibri" w:cs="Calibri"/>
          <w:b/>
          <w:bCs/>
        </w:rPr>
        <w:t xml:space="preserve"> (dwieście tysięcy złotych)</w:t>
      </w:r>
      <w:r>
        <w:rPr>
          <w:rStyle w:val="dane1"/>
          <w:rFonts w:ascii="Calibri" w:hAnsi="Calibri" w:cs="Calibri"/>
          <w:b/>
          <w:bCs/>
        </w:rPr>
        <w:t xml:space="preserve">, </w:t>
      </w:r>
    </w:p>
    <w:p w:rsidR="00BE7EB9" w:rsidRDefault="00BE7EB9" w:rsidP="00BE7EB9">
      <w:pPr>
        <w:ind w:left="709"/>
        <w:jc w:val="both"/>
        <w:rPr>
          <w:rFonts w:ascii="Calibri" w:eastAsia="EUAlbertina-Regular-Identity-H" w:hAnsi="Calibri"/>
          <w:b/>
          <w:bCs/>
          <w:i/>
          <w:iCs/>
          <w:color w:val="FF0000"/>
        </w:rPr>
      </w:pPr>
    </w:p>
    <w:p w:rsidR="00BE7EB9" w:rsidRDefault="00BE7EB9" w:rsidP="00BE7EB9">
      <w:pPr>
        <w:ind w:left="709"/>
        <w:jc w:val="both"/>
        <w:rPr>
          <w:rFonts w:ascii="Calibri" w:eastAsia="EUAlbertina-Regular-Identity-H" w:hAnsi="Calibri" w:cs="Calibri"/>
          <w:i/>
          <w:iCs/>
        </w:rPr>
      </w:pPr>
      <w:r>
        <w:rPr>
          <w:rFonts w:ascii="Calibri" w:eastAsia="EUAlbertina-Regular-Identity-H" w:hAnsi="Calibri" w:cs="Calibri"/>
          <w:i/>
          <w:iCs/>
        </w:rPr>
        <w:t xml:space="preserve">Wykonawca może polegać na zdolnościach finansowych innych podmiotów, niezależnie od charakteru prawnego łączących go z nimi stosunków. Wykonawca </w:t>
      </w:r>
      <w:r>
        <w:rPr>
          <w:rFonts w:ascii="Calibri" w:eastAsia="EUAlbertina-Regular-Identity-H" w:hAnsi="Calibri" w:cs="Calibri"/>
          <w:i/>
          <w:iCs/>
        </w:rPr>
        <w:br/>
        <w:t xml:space="preserve">w takiej sytuacji zobowiązany jest udowodnić Zamawiającemu, iż będzie dysponował zasobami niezbędnymi do realizacji zamówienia, w szczególności przedstawiając </w:t>
      </w:r>
      <w:r>
        <w:rPr>
          <w:rFonts w:ascii="Calibri" w:eastAsia="EUAlbertina-Regular-Identity-H" w:hAnsi="Calibri" w:cs="Calibri"/>
          <w:i/>
          <w:iCs/>
        </w:rPr>
        <w:br/>
        <w:t xml:space="preserve">w tym celu zobowiązanie tych podmiotów do oddania mu do dyspozycji niezbędnych zasobów na okres korzystania z nich przy wykonywaniu zamówienia. </w:t>
      </w:r>
    </w:p>
    <w:p w:rsidR="00BE7EB9" w:rsidRPr="00FE7B9C" w:rsidRDefault="00BE7EB9" w:rsidP="00BE7EB9">
      <w:pPr>
        <w:ind w:left="709"/>
        <w:jc w:val="both"/>
        <w:rPr>
          <w:rFonts w:ascii="Calibri" w:hAnsi="Calibri" w:cs="Calibri"/>
          <w:i/>
        </w:rPr>
      </w:pPr>
      <w:r w:rsidRPr="00FE7B9C">
        <w:rPr>
          <w:rFonts w:ascii="Calibri" w:hAnsi="Calibri" w:cs="Calibri"/>
          <w:i/>
        </w:rPr>
        <w:t>Jeżeli z uzasadnionych przyczyn Wykonawca, na wezwanie, nie będzie mógł przedstawić wymaganych przez Zamawiającego dokumentów dotyczących sytuacji finansowej, to będzie mógł przedstawić inny dokument, który w wystarczający sposób potwierdzi spełniania tego warunku.</w:t>
      </w:r>
    </w:p>
    <w:p w:rsidR="00BE7EB9" w:rsidRPr="00FE7B9C" w:rsidRDefault="00BE7EB9" w:rsidP="00BE7EB9">
      <w:pPr>
        <w:tabs>
          <w:tab w:val="num" w:pos="916"/>
        </w:tabs>
        <w:autoSpaceDE w:val="0"/>
        <w:autoSpaceDN w:val="0"/>
        <w:adjustRightInd w:val="0"/>
        <w:ind w:left="709"/>
        <w:jc w:val="both"/>
        <w:rPr>
          <w:rFonts w:ascii="Calibri" w:hAnsi="Calibri" w:cs="Calibri"/>
          <w:i/>
        </w:rPr>
      </w:pPr>
      <w:r w:rsidRPr="00FE7B9C">
        <w:rPr>
          <w:rFonts w:ascii="Calibri" w:hAnsi="Calibri" w:cs="Calibri"/>
          <w:i/>
        </w:rPr>
        <w:t xml:space="preserve">W przypadku złożenia przez Wykonawców dokumentów zawierających dane </w:t>
      </w:r>
      <w:r w:rsidRPr="00FE7B9C">
        <w:rPr>
          <w:rFonts w:ascii="Calibri" w:hAnsi="Calibri" w:cs="Calibri"/>
          <w:i/>
        </w:rPr>
        <w:br/>
        <w:t xml:space="preserve">w innych walutach niż w PLN, dane finansowe zostaną przeliczone według średniego kursu Narodowego Banku Polskiego (NBP) (strona internetowa: </w:t>
      </w:r>
      <w:r w:rsidRPr="00FE7B9C">
        <w:rPr>
          <w:rFonts w:ascii="Calibri" w:hAnsi="Calibri" w:cs="Calibri"/>
          <w:i/>
          <w:u w:val="single"/>
        </w:rPr>
        <w:t>http://www.nbp.pl/Kursy/Kursya.html</w:t>
      </w:r>
      <w:r w:rsidRPr="00FE7B9C">
        <w:rPr>
          <w:rFonts w:ascii="Calibri" w:hAnsi="Calibri" w:cs="Calibri"/>
          <w:i/>
        </w:rPr>
        <w:t>) opublikowanego w dniu ukazania się ogłoszenia o zamówieniu w Biuletynie Zamówień Publicznych. Ten sam kurs Zamawiający przyjmie przy przeliczaniu wszelkich innych danych finansowych.</w:t>
      </w:r>
    </w:p>
    <w:p w:rsidR="00BE7EB9" w:rsidRDefault="00BE7EB9" w:rsidP="00BE7EB9">
      <w:pPr>
        <w:pStyle w:val="NormalnyWeb"/>
        <w:spacing w:before="0" w:beforeAutospacing="0" w:after="0" w:afterAutospacing="0"/>
        <w:ind w:left="709"/>
        <w:rPr>
          <w:rFonts w:ascii="Calibri" w:hAnsi="Calibri" w:cs="Calibri"/>
        </w:rPr>
      </w:pPr>
    </w:p>
    <w:p w:rsidR="00BE7EB9" w:rsidRDefault="00BE7EB9" w:rsidP="00BE7EB9">
      <w:pPr>
        <w:numPr>
          <w:ilvl w:val="0"/>
          <w:numId w:val="22"/>
        </w:numPr>
        <w:autoSpaceDE w:val="0"/>
        <w:autoSpaceDN w:val="0"/>
        <w:adjustRightInd w:val="0"/>
        <w:rPr>
          <w:rStyle w:val="dane1"/>
          <w:b/>
          <w:bCs/>
        </w:rPr>
      </w:pPr>
      <w:r>
        <w:rPr>
          <w:rStyle w:val="dane1"/>
          <w:rFonts w:ascii="Calibri" w:hAnsi="Calibri" w:cs="Calibri"/>
          <w:b/>
          <w:bCs/>
        </w:rPr>
        <w:t>Wykonawcy wspólnie ubiegający się o udzielenie zamówienia muszą wykazać, że :</w:t>
      </w:r>
    </w:p>
    <w:p w:rsidR="00BE7EB9" w:rsidRDefault="00BE7EB9" w:rsidP="00BE7EB9">
      <w:pPr>
        <w:pStyle w:val="NormalnyWeb"/>
        <w:numPr>
          <w:ilvl w:val="0"/>
          <w:numId w:val="27"/>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w stosunku do żadnego z nich nie zachodzi jakakolwiek podstawa do wykluczenia </w:t>
      </w:r>
      <w:r>
        <w:rPr>
          <w:rStyle w:val="dane1"/>
          <w:rFonts w:ascii="Calibri" w:hAnsi="Calibri" w:cs="Calibri"/>
        </w:rPr>
        <w:br/>
        <w:t xml:space="preserve">z postępowania na podstawie art. 24 ust. 1 i 5 ustawy </w:t>
      </w:r>
      <w:proofErr w:type="spellStart"/>
      <w:r>
        <w:rPr>
          <w:rStyle w:val="dane1"/>
          <w:rFonts w:ascii="Calibri" w:hAnsi="Calibri" w:cs="Calibri"/>
        </w:rPr>
        <w:t>Pzp</w:t>
      </w:r>
      <w:proofErr w:type="spellEnd"/>
      <w:r>
        <w:rPr>
          <w:rStyle w:val="dane1"/>
          <w:rFonts w:ascii="Calibri" w:hAnsi="Calibri" w:cs="Calibri"/>
        </w:rPr>
        <w:t>,</w:t>
      </w:r>
    </w:p>
    <w:p w:rsidR="00BE7EB9" w:rsidRDefault="00BE7EB9" w:rsidP="00BE7EB9">
      <w:pPr>
        <w:pStyle w:val="NormalnyWeb"/>
        <w:numPr>
          <w:ilvl w:val="0"/>
          <w:numId w:val="27"/>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lastRenderedPageBreak/>
        <w:t>łącznie spełniają warunki udziału w postępowaniu dotyczące zdolności technicznych lub zawodowych, sytuacji finansowej lub ekonomicznej,</w:t>
      </w:r>
    </w:p>
    <w:p w:rsidR="00BE7EB9" w:rsidRDefault="00BE7EB9" w:rsidP="00BE7EB9">
      <w:pPr>
        <w:pStyle w:val="NormalnyWeb"/>
        <w:numPr>
          <w:ilvl w:val="0"/>
          <w:numId w:val="27"/>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w zakresie doświadczenia – przynajmniej jeden z wykonawców wspólnie ubiegających się o udzielenie zamówienia potwierdzi spełnianie warunku określonego przez Zamawiającego,</w:t>
      </w:r>
    </w:p>
    <w:p w:rsidR="00BE7EB9" w:rsidRDefault="00BE7EB9" w:rsidP="00BE7EB9">
      <w:pPr>
        <w:pStyle w:val="NormalnyWeb"/>
        <w:numPr>
          <w:ilvl w:val="0"/>
          <w:numId w:val="27"/>
        </w:numPr>
        <w:suppressAutoHyphens/>
        <w:spacing w:before="0" w:beforeAutospacing="0" w:after="0" w:afterAutospacing="0"/>
        <w:ind w:left="993" w:hanging="284"/>
        <w:jc w:val="both"/>
        <w:rPr>
          <w:rStyle w:val="dane1"/>
          <w:rFonts w:ascii="Calibri" w:hAnsi="Calibri" w:cs="Calibri"/>
        </w:rPr>
      </w:pPr>
      <w:r>
        <w:rPr>
          <w:rStyle w:val="dane1"/>
          <w:rFonts w:ascii="Calibri" w:hAnsi="Calibri" w:cs="Calibri"/>
        </w:rPr>
        <w:t xml:space="preserve">nie zachodzą przesłanki do wykluczenia z postępowania, o których mowa w art. 24 ust. 1 pkt. 23 ustawy </w:t>
      </w:r>
      <w:proofErr w:type="spellStart"/>
      <w:r>
        <w:rPr>
          <w:rStyle w:val="dane1"/>
          <w:rFonts w:ascii="Calibri" w:hAnsi="Calibri" w:cs="Calibri"/>
        </w:rPr>
        <w:t>Pzp</w:t>
      </w:r>
      <w:proofErr w:type="spellEnd"/>
      <w:r>
        <w:rPr>
          <w:rStyle w:val="dane1"/>
          <w:rFonts w:ascii="Calibri" w:hAnsi="Calibri" w:cs="Calibri"/>
        </w:rPr>
        <w:t>.</w:t>
      </w:r>
    </w:p>
    <w:p w:rsidR="00BE7EB9" w:rsidRDefault="00BE7EB9" w:rsidP="00BE7EB9">
      <w:pPr>
        <w:pStyle w:val="NormalnyWeb"/>
        <w:suppressAutoHyphens/>
        <w:spacing w:before="0" w:beforeAutospacing="0" w:after="0" w:afterAutospacing="0"/>
        <w:ind w:left="709"/>
        <w:jc w:val="both"/>
        <w:rPr>
          <w:rStyle w:val="dane1"/>
          <w:rFonts w:ascii="Calibri" w:hAnsi="Calibri" w:cs="Calibri"/>
        </w:rPr>
      </w:pPr>
    </w:p>
    <w:p w:rsidR="00BE7EB9" w:rsidRDefault="00BE7EB9" w:rsidP="00BE7EB9">
      <w:pPr>
        <w:pStyle w:val="NormalnyWeb"/>
        <w:pBdr>
          <w:top w:val="single" w:sz="4" w:space="1" w:color="auto"/>
          <w:left w:val="single" w:sz="4" w:space="4" w:color="auto"/>
          <w:bottom w:val="single" w:sz="4" w:space="1" w:color="auto"/>
          <w:right w:val="single" w:sz="4" w:space="4" w:color="auto"/>
        </w:pBdr>
        <w:suppressAutoHyphens/>
        <w:spacing w:before="0" w:beforeAutospacing="0" w:after="0" w:afterAutospacing="0"/>
        <w:ind w:left="709" w:hanging="709"/>
        <w:jc w:val="center"/>
        <w:rPr>
          <w:rStyle w:val="dane1"/>
          <w:rFonts w:ascii="Calibri" w:hAnsi="Calibri" w:cs="Calibri"/>
          <w:b/>
          <w:bCs/>
        </w:rPr>
      </w:pPr>
      <w:r>
        <w:rPr>
          <w:rStyle w:val="dane1"/>
          <w:rFonts w:ascii="Calibri" w:hAnsi="Calibri" w:cs="Calibri"/>
          <w:b/>
          <w:bCs/>
        </w:rPr>
        <w:t xml:space="preserve">VII. Podstawy wykluczenia z postępowania, o których mowa w art. 24 ust. 5 ustawy </w:t>
      </w:r>
      <w:proofErr w:type="spellStart"/>
      <w:r>
        <w:rPr>
          <w:rStyle w:val="dane1"/>
          <w:rFonts w:ascii="Calibri" w:hAnsi="Calibri" w:cs="Calibri"/>
          <w:b/>
          <w:bCs/>
        </w:rPr>
        <w:t>Pzp</w:t>
      </w:r>
      <w:proofErr w:type="spellEnd"/>
      <w:r>
        <w:rPr>
          <w:rStyle w:val="dane1"/>
          <w:rFonts w:ascii="Calibri" w:hAnsi="Calibri" w:cs="Calibri"/>
          <w:b/>
          <w:bCs/>
        </w:rPr>
        <w:t>.</w:t>
      </w:r>
    </w:p>
    <w:p w:rsidR="00BE7EB9" w:rsidRDefault="00BE7EB9" w:rsidP="00BE7EB9">
      <w:pPr>
        <w:pStyle w:val="NormalnyWeb"/>
        <w:suppressAutoHyphens/>
        <w:spacing w:before="0" w:beforeAutospacing="0" w:after="0" w:afterAutospacing="0"/>
        <w:ind w:left="709"/>
        <w:jc w:val="both"/>
        <w:rPr>
          <w:rStyle w:val="dane1"/>
          <w:rFonts w:ascii="Calibri" w:hAnsi="Calibri" w:cs="Calibri"/>
        </w:rPr>
      </w:pPr>
    </w:p>
    <w:p w:rsidR="00BE7EB9" w:rsidRDefault="00BE7EB9" w:rsidP="00BE7EB9">
      <w:pPr>
        <w:ind w:left="357" w:hanging="357"/>
        <w:rPr>
          <w:b/>
          <w:bCs/>
        </w:rPr>
      </w:pPr>
      <w:r>
        <w:rPr>
          <w:rFonts w:ascii="Calibri" w:hAnsi="Calibri" w:cs="Calibri"/>
          <w:b/>
          <w:bCs/>
        </w:rPr>
        <w:t>1. Z postępowania o udzielenie zamówienia Zamawiający wykluczy wykonawcę:</w:t>
      </w:r>
    </w:p>
    <w:p w:rsidR="00BE7EB9" w:rsidRDefault="00BE7EB9" w:rsidP="00BE7EB9">
      <w:pPr>
        <w:numPr>
          <w:ilvl w:val="1"/>
          <w:numId w:val="28"/>
        </w:numPr>
        <w:ind w:left="709" w:hanging="425"/>
        <w:jc w:val="both"/>
        <w:rPr>
          <w:rFonts w:ascii="Calibri" w:hAnsi="Calibri" w:cs="Calibri"/>
        </w:rPr>
      </w:pPr>
      <w:r>
        <w:rPr>
          <w:rFonts w:ascii="Calibri" w:hAnsi="Calibri" w:cs="Calibri"/>
        </w:rPr>
        <w:t xml:space="preserve">w stosunku do którego otwarto likwidację, w zatwierdzonym przez sąd układzie                                     w postępowaniu restrukturyzacyjnym jest przewidziane zaspokojenie wierzycieli przez likwidację jego majątku lub sąd zarządził likwidację jego majątku w trybie art. 332 ust.  1 ustawy z dnia 15 maja 2015r. – Prawo restrukturyzacyjne (Dz. U. z 2017r. poz. 1508 ze zm.) lub którego upadłość ogłoszono, </w:t>
      </w:r>
      <w:r>
        <w:rPr>
          <w:rFonts w:ascii="Calibri" w:hAnsi="Calibri" w:cs="Calibri"/>
          <w:b/>
          <w:bCs/>
        </w:rPr>
        <w:t>z wyjątkiem wykonawcy,</w:t>
      </w:r>
      <w:r>
        <w:rPr>
          <w:rFonts w:ascii="Calibri" w:hAnsi="Calibri" w:cs="Calibri"/>
        </w:rPr>
        <w:t xml:space="preserve"> który po ogłoszeniu upadłości zawarł układ zatwierdzony prawomocnym postanowieniem sądu, jeżeli układ nie przewiduje zaspokojenia wierzycieli przez likwidację majątku upadłego, chyba że sąd zarządził likwidację jego majątku w trybie art. 366 ust. 1 ustawy z dnia 28 lutego 2003r. – Prawo upadłościowe (Dz. U. z 2017r. poz. 2344 ze zm.)</w:t>
      </w:r>
    </w:p>
    <w:p w:rsidR="00BE7EB9" w:rsidRDefault="00BE7EB9" w:rsidP="00BE7EB9">
      <w:pPr>
        <w:numPr>
          <w:ilvl w:val="1"/>
          <w:numId w:val="28"/>
        </w:numPr>
        <w:ind w:left="709" w:hanging="425"/>
        <w:jc w:val="both"/>
        <w:rPr>
          <w:rFonts w:ascii="Calibri" w:hAnsi="Calibri" w:cs="Calibri"/>
        </w:rPr>
      </w:pPr>
      <w:r>
        <w:rPr>
          <w:rFonts w:ascii="Calibri" w:hAnsi="Calibri" w:cs="Calibri"/>
        </w:rPr>
        <w:t>który w sposób zawiniony poważnie naruszył obowiązki zawodowe, co podważa jego uczciwość, w szczególności gdy wykonawca w wyniku zamierzonego działania lub rażącego niedbalstwa nie wykonał lub nienależycie wykonał zamówienie, co Zamawiający jest w stanie wykazać za pomocą stosownych środków dowodowych;</w:t>
      </w:r>
    </w:p>
    <w:p w:rsidR="00BE7EB9" w:rsidRDefault="00BE7EB9" w:rsidP="00BE7EB9">
      <w:pPr>
        <w:numPr>
          <w:ilvl w:val="1"/>
          <w:numId w:val="28"/>
        </w:numPr>
        <w:ind w:left="709" w:hanging="425"/>
        <w:jc w:val="both"/>
        <w:rPr>
          <w:rFonts w:ascii="Calibri" w:hAnsi="Calibri" w:cs="Calibri"/>
        </w:rPr>
      </w:pPr>
      <w:r>
        <w:rPr>
          <w:rFonts w:ascii="Calibri" w:hAnsi="Calibri" w:cs="Calibri"/>
        </w:rPr>
        <w:t xml:space="preserve">jeżeli wykonawca lub osoby, o których mowa w ust. 1 pkt 14 ustawy </w:t>
      </w:r>
      <w:proofErr w:type="spellStart"/>
      <w:r>
        <w:rPr>
          <w:rFonts w:ascii="Calibri" w:hAnsi="Calibri" w:cs="Calibri"/>
        </w:rPr>
        <w:t>Pzp</w:t>
      </w:r>
      <w:proofErr w:type="spellEnd"/>
      <w:r>
        <w:rPr>
          <w:rFonts w:ascii="Calibri" w:hAnsi="Calibri" w:cs="Calibri"/>
        </w:rPr>
        <w:t>, uprawnione                            do reprezentowania wykonawcy pozostają w relacjach określonych w art. 17 ust. 1 pkt 2–4 z:</w:t>
      </w:r>
    </w:p>
    <w:p w:rsidR="00BE7EB9" w:rsidRDefault="00BE7EB9" w:rsidP="00BE7EB9">
      <w:pPr>
        <w:numPr>
          <w:ilvl w:val="1"/>
          <w:numId w:val="29"/>
        </w:numPr>
        <w:ind w:left="1134" w:hanging="425"/>
        <w:jc w:val="both"/>
        <w:rPr>
          <w:rFonts w:ascii="Calibri" w:hAnsi="Calibri" w:cs="Calibri"/>
        </w:rPr>
      </w:pPr>
      <w:r>
        <w:rPr>
          <w:rFonts w:ascii="Calibri" w:hAnsi="Calibri" w:cs="Calibri"/>
        </w:rPr>
        <w:t>Zamawiającym,</w:t>
      </w:r>
    </w:p>
    <w:p w:rsidR="00BE7EB9" w:rsidRDefault="00BE7EB9" w:rsidP="00BE7EB9">
      <w:pPr>
        <w:numPr>
          <w:ilvl w:val="1"/>
          <w:numId w:val="29"/>
        </w:numPr>
        <w:ind w:left="1134" w:hanging="425"/>
        <w:jc w:val="both"/>
        <w:rPr>
          <w:rFonts w:ascii="Calibri" w:hAnsi="Calibri" w:cs="Calibri"/>
        </w:rPr>
      </w:pPr>
      <w:r>
        <w:rPr>
          <w:rFonts w:ascii="Calibri" w:hAnsi="Calibri" w:cs="Calibri"/>
        </w:rPr>
        <w:t>osobami uprawnionymi do reprezentowania zamawiającego,</w:t>
      </w:r>
    </w:p>
    <w:p w:rsidR="00BE7EB9" w:rsidRDefault="00BE7EB9" w:rsidP="00BE7EB9">
      <w:pPr>
        <w:numPr>
          <w:ilvl w:val="1"/>
          <w:numId w:val="29"/>
        </w:numPr>
        <w:ind w:left="1134" w:hanging="425"/>
        <w:jc w:val="both"/>
        <w:rPr>
          <w:rFonts w:ascii="Calibri" w:hAnsi="Calibri" w:cs="Calibri"/>
        </w:rPr>
      </w:pPr>
      <w:r>
        <w:rPr>
          <w:rFonts w:ascii="Calibri" w:hAnsi="Calibri" w:cs="Calibri"/>
        </w:rPr>
        <w:t>członkami komisji przetargowej,</w:t>
      </w:r>
    </w:p>
    <w:p w:rsidR="00BE7EB9" w:rsidRDefault="00BE7EB9" w:rsidP="00BE7EB9">
      <w:pPr>
        <w:numPr>
          <w:ilvl w:val="1"/>
          <w:numId w:val="29"/>
        </w:numPr>
        <w:ind w:left="1134" w:hanging="425"/>
        <w:jc w:val="both"/>
        <w:rPr>
          <w:rFonts w:ascii="Calibri" w:hAnsi="Calibri" w:cs="Calibri"/>
        </w:rPr>
      </w:pPr>
      <w:r>
        <w:rPr>
          <w:rFonts w:ascii="Calibri" w:hAnsi="Calibri" w:cs="Calibri"/>
        </w:rPr>
        <w:t>osobami, które złożyły oświadczenie, o którym mowa w art. 17 ust. 2a</w:t>
      </w:r>
    </w:p>
    <w:p w:rsidR="00BE7EB9" w:rsidRDefault="00BE7EB9" w:rsidP="00BE7EB9">
      <w:pPr>
        <w:ind w:left="902" w:hanging="193"/>
        <w:jc w:val="both"/>
        <w:rPr>
          <w:rFonts w:ascii="Calibri" w:hAnsi="Calibri" w:cs="Calibri"/>
        </w:rPr>
      </w:pPr>
      <w:r>
        <w:rPr>
          <w:rFonts w:ascii="Calibri" w:hAnsi="Calibri" w:cs="Calibri"/>
        </w:rPr>
        <w:t>– chyba że jest możliwe zapewnienie bezstronności po stronie Zamawiającego w inny sposób niż przez wykluczenie wykonawcy z udziału w postępowaniu;</w:t>
      </w:r>
    </w:p>
    <w:p w:rsidR="00BE7EB9" w:rsidRDefault="00BE7EB9" w:rsidP="00BE7EB9">
      <w:pPr>
        <w:numPr>
          <w:ilvl w:val="1"/>
          <w:numId w:val="28"/>
        </w:numPr>
        <w:ind w:left="709" w:hanging="425"/>
        <w:jc w:val="both"/>
        <w:rPr>
          <w:rFonts w:ascii="Calibri" w:hAnsi="Calibri" w:cs="Calibri"/>
        </w:rPr>
      </w:pPr>
      <w:r>
        <w:rPr>
          <w:rFonts w:ascii="Calibri" w:hAnsi="Calibri" w:cs="Calibri"/>
        </w:rPr>
        <w:t>który z przyczyn leżących po jego stronie, nie wykonał albo nienależycie wykonał w istotnym stopniu wcześniejszą umowę w sprawie zamówienia publicznego lub umowę koncesji, zawartą z zamawiającym, o którym mowa w art. 3 ust. 1 pkt 1–4, co doprowadziło do rozwiązania umowy lub zasądzenia odszkodowania;</w:t>
      </w:r>
    </w:p>
    <w:p w:rsidR="00BE7EB9" w:rsidRDefault="00BE7EB9" w:rsidP="00BE7EB9">
      <w:pPr>
        <w:numPr>
          <w:ilvl w:val="1"/>
          <w:numId w:val="28"/>
        </w:numPr>
        <w:ind w:left="709" w:hanging="425"/>
        <w:jc w:val="both"/>
        <w:rPr>
          <w:rFonts w:ascii="Calibri" w:hAnsi="Calibri" w:cs="Calibri"/>
        </w:rPr>
      </w:pPr>
      <w:r>
        <w:rPr>
          <w:rFonts w:ascii="Calibri" w:hAnsi="Calibri" w:cs="Calibri"/>
        </w:rPr>
        <w:t>będącego osobą fizyczną, którego prawomocnie skazano za wykroczenie przeciwko prawom pracownika lub wykroczenie przeciwko środowisku, jeżeli za jego popełnienie wymierzono karę aresztu, ograniczenia wolności lub karę grzywny nie niższą niż 3000 złotych;</w:t>
      </w:r>
    </w:p>
    <w:p w:rsidR="00BE7EB9" w:rsidRDefault="00BE7EB9" w:rsidP="00BE7EB9">
      <w:pPr>
        <w:numPr>
          <w:ilvl w:val="1"/>
          <w:numId w:val="28"/>
        </w:numPr>
        <w:ind w:left="709" w:hanging="425"/>
        <w:jc w:val="both"/>
        <w:rPr>
          <w:rFonts w:ascii="Calibri" w:hAnsi="Calibri" w:cs="Calibri"/>
        </w:rPr>
      </w:pPr>
      <w:r>
        <w:rPr>
          <w:rFonts w:ascii="Calibri" w:hAnsi="Calibri" w:cs="Calibri"/>
        </w:rPr>
        <w:t>jeżeli urzędującego członka jego organu zarządzającego lub nadzorczego, wspólnika spółki  w spółce jawnej lub partnerskiej albo komplementariusza w spółce komandytowej lub komandytowo-akcyjnej lub prokurenta prawomocnie, w okresie trzech lat przed upływem terminu składania ofert,  skazano za wykroczenie, o którym mowa w pkt 5;</w:t>
      </w:r>
    </w:p>
    <w:p w:rsidR="00BE7EB9" w:rsidRDefault="00BE7EB9" w:rsidP="00BE7EB9">
      <w:pPr>
        <w:numPr>
          <w:ilvl w:val="1"/>
          <w:numId w:val="28"/>
        </w:numPr>
        <w:ind w:left="709" w:hanging="425"/>
        <w:jc w:val="both"/>
        <w:rPr>
          <w:rFonts w:ascii="Calibri" w:hAnsi="Calibri" w:cs="Calibri"/>
        </w:rPr>
      </w:pPr>
      <w:r>
        <w:rPr>
          <w:rFonts w:ascii="Calibri" w:hAnsi="Calibri" w:cs="Calibri"/>
        </w:rPr>
        <w:lastRenderedPageBreak/>
        <w:t>wobec którego wydano ostateczną decyzję administracyjną o naruszeniu obowiązków wynikających z przepisów prawa pracy, prawa ochrony środowiska lub przepisów o zabezpieczeniu społecznym, jeżeli wymierzono tą decyzją karę pieniężną nie niższą niż 3000 złotych;</w:t>
      </w:r>
    </w:p>
    <w:p w:rsidR="00BE7EB9" w:rsidRDefault="00BE7EB9" w:rsidP="00BE7EB9">
      <w:pPr>
        <w:numPr>
          <w:ilvl w:val="1"/>
          <w:numId w:val="28"/>
        </w:numPr>
        <w:ind w:left="709" w:hanging="425"/>
        <w:jc w:val="both"/>
        <w:rPr>
          <w:rFonts w:ascii="Calibri" w:hAnsi="Calibri" w:cs="Calibri"/>
        </w:rPr>
      </w:pPr>
      <w:r>
        <w:rPr>
          <w:rFonts w:ascii="Calibri" w:hAnsi="Calibri" w:cs="Calibri"/>
        </w:rPr>
        <w:t xml:space="preserve">który naruszył obowiązki dotyczące płatności podatków, opłat lub składek na ubezpieczenia społeczne lub zdrowotne, co Zamawiający jest w stanie wykazać za pomocą stosownych środków dowodowych, </w:t>
      </w:r>
      <w:r>
        <w:rPr>
          <w:rFonts w:ascii="Calibri" w:hAnsi="Calibri" w:cs="Calibri"/>
          <w:b/>
          <w:bCs/>
        </w:rPr>
        <w:t>z wyjątkiem przypadku,</w:t>
      </w:r>
      <w:r>
        <w:rPr>
          <w:rFonts w:ascii="Calibri" w:hAnsi="Calibri" w:cs="Calibri"/>
        </w:rPr>
        <w:t xml:space="preserve"> o którym mowa w ust. 1 pkt 15 ustawy </w:t>
      </w:r>
      <w:proofErr w:type="spellStart"/>
      <w:r>
        <w:rPr>
          <w:rFonts w:ascii="Calibri" w:hAnsi="Calibri" w:cs="Calibri"/>
        </w:rPr>
        <w:t>Pzp</w:t>
      </w:r>
      <w:proofErr w:type="spellEnd"/>
      <w:r>
        <w:rPr>
          <w:rFonts w:ascii="Calibri" w:hAnsi="Calibri" w:cs="Calibri"/>
        </w:rPr>
        <w:t>, chyba że wykonawca dokonał płatności należnych podatków, opłat lub składek   na ubezpieczenia społeczne lub zdrowotne wraz z odsetkami lub grzywnami lub zawarł wiążące porozumienie w sprawie spłaty tych należności.</w:t>
      </w:r>
    </w:p>
    <w:p w:rsidR="00BE7EB9" w:rsidRDefault="00BE7EB9" w:rsidP="00FE7B9C">
      <w:pPr>
        <w:ind w:left="284" w:hanging="284"/>
        <w:jc w:val="both"/>
        <w:rPr>
          <w:rFonts w:ascii="Calibri" w:hAnsi="Calibri" w:cs="Calibri"/>
        </w:rPr>
      </w:pPr>
      <w:r>
        <w:rPr>
          <w:rFonts w:ascii="Calibri" w:hAnsi="Calibri" w:cs="Calibri"/>
          <w:b/>
          <w:bCs/>
        </w:rPr>
        <w:t xml:space="preserve">2.  Wykonawca, który podlega wykluczeniu na podstawie art.24 ust. 1 pkt 13 i 14 oraz 16–20 lub ust. 5 ustawy </w:t>
      </w:r>
      <w:proofErr w:type="spellStart"/>
      <w:r>
        <w:rPr>
          <w:rFonts w:ascii="Calibri" w:hAnsi="Calibri" w:cs="Calibri"/>
          <w:b/>
          <w:bCs/>
        </w:rPr>
        <w:t>Pzp</w:t>
      </w:r>
      <w:proofErr w:type="spellEnd"/>
      <w:r>
        <w:rPr>
          <w:rFonts w:ascii="Calibri" w:hAnsi="Calibri" w:cs="Calibri"/>
          <w:b/>
          <w:bCs/>
        </w:rPr>
        <w:t xml:space="preserve">, </w:t>
      </w:r>
      <w:r>
        <w:rPr>
          <w:rFonts w:ascii="Calibri" w:hAnsi="Calibri" w:cs="Calibri"/>
        </w:rPr>
        <w:t>może przedstawić dowody na to, że podjęte przez niego środki są wystarczające do wykazania jego rzetelności, w szczególności udowodnić naprawienie szkody wyrządzonej przestępstwem lub przestępstwem skarbowym, zadośćuczynienie pieniężne za doznaną krzywdę lub naprawienie szkody, wyczerpujące wyjaśnienie stanu faktycznego oraz współpracę z organami ścigania oraz podjęcie konkretnych środków technicznych, organizacyjnych i kadrowych, które są odpowiednie dla zapobiegania dalszym przestępstwom lub przestępstwom skarbowym lub nieprawidłowemu postępowaniu wykonawcy. Przepisu zdania pierwszego nie stosuje się, jeżeli wobec wykonawcy, będącego podmiotem zbiorowym, orzeczono prawomocnym wyrokiem sądu zakaz ubiegania się    o udzielenie zamówienia oraz nie upłynął określony w tym wyroku okres obowiązywania tego zakazu.</w:t>
      </w:r>
    </w:p>
    <w:p w:rsidR="00BE7EB9" w:rsidRDefault="00BE7EB9" w:rsidP="00BE7EB9">
      <w:pPr>
        <w:ind w:left="284"/>
        <w:jc w:val="both"/>
        <w:rPr>
          <w:rFonts w:ascii="Calibri" w:hAnsi="Calibri" w:cs="Calibri"/>
        </w:rPr>
      </w:pPr>
    </w:p>
    <w:p w:rsidR="00BE7EB9" w:rsidRDefault="00BE7EB9" w:rsidP="00BE7EB9">
      <w:pPr>
        <w:pStyle w:val="NormalnyWeb"/>
        <w:suppressAutoHyphens/>
        <w:spacing w:before="0" w:beforeAutospacing="0" w:after="0" w:afterAutospacing="0"/>
        <w:ind w:left="709"/>
        <w:jc w:val="both"/>
        <w:rPr>
          <w:rStyle w:val="dane1"/>
        </w:rPr>
      </w:pPr>
    </w:p>
    <w:p w:rsidR="00BE7EB9" w:rsidRDefault="00BE7EB9" w:rsidP="00BE7EB9">
      <w:pPr>
        <w:pBdr>
          <w:top w:val="single" w:sz="4" w:space="1" w:color="auto"/>
          <w:left w:val="single" w:sz="4" w:space="4" w:color="auto"/>
          <w:bottom w:val="single" w:sz="4" w:space="1" w:color="auto"/>
          <w:right w:val="single" w:sz="4" w:space="4" w:color="auto"/>
        </w:pBdr>
        <w:jc w:val="center"/>
        <w:rPr>
          <w:b/>
          <w:bCs/>
        </w:rPr>
      </w:pPr>
      <w:r>
        <w:rPr>
          <w:rFonts w:ascii="Calibri" w:hAnsi="Calibri" w:cs="Calibri"/>
          <w:b/>
          <w:bCs/>
        </w:rPr>
        <w:t>VIII. Wykaz oświadczeń lub dokumentów, potwierdzających spełnianie warunków udziału w postępowaniu oraz brak podstaw wykluczenia</w:t>
      </w:r>
    </w:p>
    <w:p w:rsidR="00BE7EB9" w:rsidRDefault="00BE7EB9" w:rsidP="00BE7EB9">
      <w:pPr>
        <w:tabs>
          <w:tab w:val="left" w:pos="-1560"/>
          <w:tab w:val="left" w:pos="-1276"/>
        </w:tabs>
        <w:ind w:left="284" w:hanging="284"/>
        <w:rPr>
          <w:rFonts w:ascii="Calibri" w:hAnsi="Calibri" w:cs="Calibri"/>
          <w:b/>
          <w:bCs/>
        </w:rPr>
      </w:pPr>
    </w:p>
    <w:p w:rsidR="00BE7EB9" w:rsidRDefault="00BE7EB9" w:rsidP="00BE7EB9">
      <w:pPr>
        <w:autoSpaceDE w:val="0"/>
        <w:autoSpaceDN w:val="0"/>
        <w:adjustRightInd w:val="0"/>
        <w:jc w:val="both"/>
        <w:rPr>
          <w:rFonts w:ascii="Calibri" w:hAnsi="Calibri" w:cs="Calibri"/>
        </w:rPr>
      </w:pPr>
      <w:r>
        <w:rPr>
          <w:rFonts w:ascii="Calibri" w:hAnsi="Calibri" w:cs="Calibri"/>
        </w:rPr>
        <w:t>Wykonawca, którego oferta zostanie najwyżej oceniona na podstawie kryteriów oceny ofert, na wezwanie Zamawiającego w terminie nie krótszym niż 5 dni zobowiązany będzie złożyć aktualne na dzień złożenia oświadczeń lub dokumentów  następujące dokumenty:</w:t>
      </w:r>
    </w:p>
    <w:p w:rsidR="00BE7EB9" w:rsidRDefault="00BE7EB9" w:rsidP="00BE7EB9">
      <w:pPr>
        <w:autoSpaceDE w:val="0"/>
        <w:autoSpaceDN w:val="0"/>
        <w:adjustRightInd w:val="0"/>
        <w:jc w:val="both"/>
        <w:rPr>
          <w:rFonts w:ascii="Calibri" w:hAnsi="Calibri" w:cs="Calibri"/>
        </w:rPr>
      </w:pPr>
    </w:p>
    <w:p w:rsidR="00BE7EB9" w:rsidRDefault="00BE7EB9" w:rsidP="00BE7EB9">
      <w:pPr>
        <w:numPr>
          <w:ilvl w:val="3"/>
          <w:numId w:val="30"/>
        </w:numPr>
        <w:tabs>
          <w:tab w:val="num" w:pos="720"/>
        </w:tabs>
        <w:autoSpaceDE w:val="0"/>
        <w:autoSpaceDN w:val="0"/>
        <w:adjustRightInd w:val="0"/>
        <w:ind w:left="426" w:hanging="426"/>
        <w:jc w:val="both"/>
        <w:rPr>
          <w:rFonts w:ascii="Calibri" w:hAnsi="Calibri" w:cs="Calibri"/>
          <w:b/>
          <w:bCs/>
        </w:rPr>
      </w:pPr>
      <w:r>
        <w:rPr>
          <w:rFonts w:ascii="Calibri" w:hAnsi="Calibri" w:cs="Calibri"/>
          <w:b/>
          <w:bCs/>
        </w:rPr>
        <w:t>W celu wykazania braku podstaw do wykluczenia z postępowania Zamawiający żąda złożenia następujących oświadczeń i dokumentów :</w:t>
      </w:r>
    </w:p>
    <w:p w:rsidR="000B2CF2" w:rsidRDefault="000B2CF2" w:rsidP="000B2CF2">
      <w:pPr>
        <w:tabs>
          <w:tab w:val="num" w:pos="2880"/>
        </w:tabs>
        <w:autoSpaceDE w:val="0"/>
        <w:autoSpaceDN w:val="0"/>
        <w:adjustRightInd w:val="0"/>
        <w:ind w:left="426"/>
        <w:jc w:val="both"/>
        <w:rPr>
          <w:rFonts w:ascii="Calibri" w:hAnsi="Calibri" w:cs="Calibri"/>
          <w:b/>
          <w:bCs/>
        </w:rPr>
      </w:pPr>
    </w:p>
    <w:p w:rsidR="00BE7EB9" w:rsidRDefault="00BE7EB9" w:rsidP="00BE7EB9">
      <w:pPr>
        <w:numPr>
          <w:ilvl w:val="1"/>
          <w:numId w:val="8"/>
        </w:numPr>
        <w:ind w:left="709" w:hanging="283"/>
        <w:jc w:val="both"/>
        <w:rPr>
          <w:rFonts w:ascii="Calibri" w:hAnsi="Calibri" w:cs="Calibri"/>
        </w:rPr>
      </w:pPr>
      <w:r>
        <w:rPr>
          <w:rFonts w:ascii="Calibri" w:hAnsi="Calibri" w:cs="Calibri"/>
        </w:rPr>
        <w:t>zaświadczenia właściwego naczelnika urzędu skarbowego potwierdzającego,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7EB9" w:rsidRDefault="00BE7EB9" w:rsidP="00BE7EB9">
      <w:pPr>
        <w:numPr>
          <w:ilvl w:val="1"/>
          <w:numId w:val="8"/>
        </w:numPr>
        <w:ind w:left="709" w:hanging="283"/>
        <w:jc w:val="both"/>
        <w:rPr>
          <w:rFonts w:ascii="Calibri" w:hAnsi="Calibri" w:cs="Calibri"/>
        </w:rPr>
      </w:pPr>
      <w:r>
        <w:rPr>
          <w:rFonts w:ascii="Calibri" w:hAnsi="Calibri" w:cs="Calibri"/>
        </w:rPr>
        <w:t xml:space="preserve">zaświadczenia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w:t>
      </w:r>
      <w:r>
        <w:rPr>
          <w:rFonts w:ascii="Calibri" w:hAnsi="Calibri" w:cs="Calibri"/>
        </w:rPr>
        <w:lastRenderedPageBreak/>
        <w:t>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7EB9" w:rsidRDefault="00BE7EB9" w:rsidP="00BE7EB9">
      <w:pPr>
        <w:rPr>
          <w:rFonts w:ascii="Calibri" w:hAnsi="Calibri" w:cs="Calibri"/>
        </w:rPr>
      </w:pPr>
    </w:p>
    <w:p w:rsidR="00BE7EB9" w:rsidRDefault="00BE7EB9" w:rsidP="00BE7EB9">
      <w:pPr>
        <w:rPr>
          <w:rFonts w:ascii="Calibri" w:hAnsi="Calibri" w:cs="Calibri"/>
        </w:rPr>
      </w:pPr>
    </w:p>
    <w:p w:rsidR="00FE7B9C" w:rsidRDefault="00FE7B9C" w:rsidP="00BE7EB9">
      <w:pPr>
        <w:rPr>
          <w:rFonts w:ascii="Calibri" w:hAnsi="Calibri" w:cs="Calibri"/>
        </w:rPr>
      </w:pPr>
    </w:p>
    <w:p w:rsidR="00BE7EB9" w:rsidRDefault="00BE7EB9" w:rsidP="00BE7EB9">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BE7EB9" w:rsidRDefault="00BE7EB9" w:rsidP="00BE7EB9">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rPr>
      </w:pPr>
      <w:r>
        <w:rPr>
          <w:rFonts w:ascii="Calibri" w:hAnsi="Calibri" w:cs="Calibri"/>
        </w:rPr>
        <w:t>W przypadku składania ofert przez spółki cywilne, zaświadczenia z ZUS i US dotyczą każdego ze wspólników oraz za spółkę.</w:t>
      </w:r>
    </w:p>
    <w:p w:rsidR="00BE7EB9" w:rsidRDefault="00BE7EB9" w:rsidP="00BE7EB9">
      <w:pPr>
        <w:ind w:left="709"/>
        <w:rPr>
          <w:rFonts w:ascii="Calibri" w:hAnsi="Calibri" w:cs="Calibri"/>
        </w:rPr>
      </w:pPr>
    </w:p>
    <w:p w:rsidR="00BE7EB9" w:rsidRDefault="00BE7EB9" w:rsidP="00BE7EB9">
      <w:pPr>
        <w:numPr>
          <w:ilvl w:val="1"/>
          <w:numId w:val="8"/>
        </w:numPr>
        <w:tabs>
          <w:tab w:val="num" w:pos="720"/>
        </w:tabs>
        <w:ind w:left="709" w:hanging="283"/>
        <w:jc w:val="both"/>
        <w:rPr>
          <w:rFonts w:ascii="Calibri" w:hAnsi="Calibri" w:cs="Calibri"/>
        </w:rPr>
      </w:pPr>
      <w:r>
        <w:rPr>
          <w:rFonts w:ascii="Calibri" w:hAnsi="Calibri" w:cs="Calibri"/>
        </w:rPr>
        <w:t>odpisu z właściwego rejestru lub z centralnej ewidencji i informacji o działalności gospodarczej, jeżeli odrębne przepisy wymagają wpisu do rejestru lub ewidencji, w celu potwierdzenia braku podstaw wykluczenia na podstawie art. 24 ust. 5 pkt 1 ustawy;</w:t>
      </w:r>
    </w:p>
    <w:p w:rsidR="00BE7EB9" w:rsidRDefault="00BE7EB9" w:rsidP="00BE7EB9">
      <w:pPr>
        <w:numPr>
          <w:ilvl w:val="1"/>
          <w:numId w:val="8"/>
        </w:numPr>
        <w:tabs>
          <w:tab w:val="num" w:pos="720"/>
        </w:tabs>
        <w:ind w:left="709" w:hanging="283"/>
        <w:jc w:val="both"/>
        <w:rPr>
          <w:rFonts w:ascii="Calibri" w:hAnsi="Calibri" w:cs="Calibri"/>
        </w:rPr>
      </w:pPr>
      <w:r>
        <w:rPr>
          <w:rFonts w:ascii="Calibri" w:hAnsi="Calibri" w:cs="Calibri"/>
        </w:rPr>
        <w:t>oświadczenia wykonawcy o braku orzeczenia wobec niego tytułem środka zapobiegawczego zakazu ubiegania się o zamówienia publiczne;</w:t>
      </w:r>
    </w:p>
    <w:p w:rsidR="00BE7EB9" w:rsidRDefault="00BE7EB9" w:rsidP="00BE7EB9">
      <w:pPr>
        <w:numPr>
          <w:ilvl w:val="1"/>
          <w:numId w:val="8"/>
        </w:numPr>
        <w:tabs>
          <w:tab w:val="num" w:pos="720"/>
        </w:tabs>
        <w:ind w:left="709" w:hanging="283"/>
        <w:jc w:val="both"/>
        <w:rPr>
          <w:rFonts w:ascii="Calibri" w:hAnsi="Calibri" w:cs="Calibri"/>
        </w:rPr>
      </w:pPr>
      <w:r>
        <w:rPr>
          <w:rFonts w:ascii="Calibri" w:hAnsi="Calibri" w:cs="Calibri"/>
        </w:rPr>
        <w:t>oświadczenia wykonawcy o braku wydania prawomocnego wyroku sądu skazującego za wykroczenie na karę ograniczenia wolności lub grzywny w zakresie określonym przez zamawiającego na podstawie art. 24 ust. 5 pkt 5 i 6 ustawy;</w:t>
      </w:r>
    </w:p>
    <w:p w:rsidR="00BE7EB9" w:rsidRDefault="00BE7EB9" w:rsidP="00BE7EB9">
      <w:pPr>
        <w:numPr>
          <w:ilvl w:val="1"/>
          <w:numId w:val="8"/>
        </w:numPr>
        <w:tabs>
          <w:tab w:val="num" w:pos="720"/>
        </w:tabs>
        <w:ind w:left="709" w:hanging="283"/>
        <w:jc w:val="both"/>
        <w:rPr>
          <w:rFonts w:ascii="Calibri" w:hAnsi="Calibri" w:cs="Calibri"/>
        </w:rPr>
      </w:pPr>
      <w:r>
        <w:rPr>
          <w:rFonts w:ascii="Calibri" w:hAnsi="Calibri" w:cs="Calibri"/>
        </w:rPr>
        <w:t>oświadczenia wykonawcy o braku wydania wobec niego ostatecznej decyzji administracyjnej o naruszeniu obowiązków wynikających z przepisów prawa pracy, prawa ochrony środowiska lub przepisów o zabezpieczeniu społecznym w zakresie określonym przez zamawiającego na podstawie art. 24 ust. 5 pkt 7 ustawy;</w:t>
      </w:r>
    </w:p>
    <w:p w:rsidR="00BE7EB9" w:rsidRDefault="00BE7EB9" w:rsidP="00BE7EB9">
      <w:pPr>
        <w:numPr>
          <w:ilvl w:val="1"/>
          <w:numId w:val="8"/>
        </w:numPr>
        <w:tabs>
          <w:tab w:val="num" w:pos="720"/>
        </w:tabs>
        <w:ind w:left="709" w:hanging="283"/>
        <w:jc w:val="both"/>
        <w:rPr>
          <w:rFonts w:ascii="Calibri" w:hAnsi="Calibri" w:cs="Calibri"/>
        </w:rPr>
      </w:pPr>
      <w:r>
        <w:rPr>
          <w:rFonts w:ascii="Calibri" w:hAnsi="Calibri" w:cs="Calibri"/>
        </w:rPr>
        <w:t>oświadczenie wykonawcy o niezaleganiu z opłacaniem podatków i opłat lokalnych,                  o których mowa w ustawie z dnia 12 stycznia 1991r. o podatkach i opłatach lokalnych                 (Dz. U z 2017r. poz.1785 ze zm.)</w:t>
      </w:r>
    </w:p>
    <w:p w:rsidR="00BE7EB9" w:rsidRDefault="00BE7EB9" w:rsidP="00BE7EB9">
      <w:pPr>
        <w:numPr>
          <w:ilvl w:val="1"/>
          <w:numId w:val="8"/>
        </w:numPr>
        <w:tabs>
          <w:tab w:val="num" w:pos="720"/>
        </w:tabs>
        <w:ind w:left="720"/>
        <w:jc w:val="both"/>
        <w:rPr>
          <w:rFonts w:ascii="Calibri" w:hAnsi="Calibri" w:cs="Calibri"/>
        </w:rPr>
      </w:pPr>
      <w:r>
        <w:rPr>
          <w:rFonts w:ascii="Calibri" w:hAnsi="Calibri" w:cs="Calibri"/>
        </w:rPr>
        <w:t>oświadczenie wykonawcy o braku wydania wobec niego prawomocnego wyroku sadu lub ostatecznej decyzji administracyjnej o zaleganiu z uiszczaniem podatków , opłat lub składek na ubezpieczenia społeczne lub zdrowotne albo w przypadku wydania takiego wyroku lub decyzji dokumentów potwierdzających dokonanie płatności tych należności wraz z ewentualnymi odsetkami lub grzywnami lub zawarcie wiążącego porozumienia w sprawie spłat tych należności</w:t>
      </w:r>
    </w:p>
    <w:p w:rsidR="00BE7EB9" w:rsidRDefault="00BE7EB9" w:rsidP="00BE7EB9">
      <w:pPr>
        <w:rPr>
          <w:rFonts w:ascii="Calibri" w:hAnsi="Calibri" w:cs="Calibri"/>
        </w:rPr>
      </w:pPr>
    </w:p>
    <w:p w:rsidR="00BE7EB9" w:rsidRDefault="00BE7EB9" w:rsidP="00BE7EB9">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b/>
          <w:bCs/>
        </w:rPr>
        <w:t>UWAGA:</w:t>
      </w:r>
    </w:p>
    <w:p w:rsidR="00BE7EB9" w:rsidRDefault="00BE7EB9" w:rsidP="00BE7EB9">
      <w:pPr>
        <w:pBdr>
          <w:top w:val="single" w:sz="4" w:space="1" w:color="auto"/>
          <w:left w:val="single" w:sz="4" w:space="4" w:color="auto"/>
          <w:bottom w:val="single" w:sz="4" w:space="1" w:color="auto"/>
          <w:right w:val="single" w:sz="4" w:space="4" w:color="auto"/>
        </w:pBdr>
        <w:tabs>
          <w:tab w:val="left" w:pos="851"/>
        </w:tabs>
        <w:autoSpaceDE w:val="0"/>
        <w:ind w:left="720"/>
        <w:jc w:val="both"/>
        <w:rPr>
          <w:rFonts w:ascii="Calibri" w:hAnsi="Calibri" w:cs="Calibri"/>
          <w:b/>
          <w:bCs/>
        </w:rPr>
      </w:pPr>
      <w:r>
        <w:rPr>
          <w:rFonts w:ascii="Calibri" w:hAnsi="Calibri" w:cs="Calibri"/>
        </w:rPr>
        <w:t>W przypadku gdy wykonawca polega na zdolnościach lub sytuacji innych podmiotów Zamawiający będzie żądał dokumentów wymienionych w Rozdziale VIII ust.1 pkt 1-7 SIWZ również dla tych podmiotów .</w:t>
      </w:r>
    </w:p>
    <w:p w:rsidR="00BE7EB9" w:rsidRDefault="00BE7EB9" w:rsidP="00BE7EB9">
      <w:pPr>
        <w:autoSpaceDE w:val="0"/>
        <w:autoSpaceDN w:val="0"/>
        <w:adjustRightInd w:val="0"/>
        <w:ind w:left="426"/>
        <w:jc w:val="both"/>
        <w:rPr>
          <w:rFonts w:ascii="Calibri" w:hAnsi="Calibri" w:cs="Calibri"/>
          <w:b/>
          <w:bCs/>
        </w:rPr>
      </w:pPr>
    </w:p>
    <w:p w:rsidR="00BE7EB9" w:rsidRDefault="00BE7EB9" w:rsidP="00BE7EB9">
      <w:pPr>
        <w:numPr>
          <w:ilvl w:val="3"/>
          <w:numId w:val="30"/>
        </w:numPr>
        <w:tabs>
          <w:tab w:val="num" w:pos="426"/>
        </w:tabs>
        <w:autoSpaceDE w:val="0"/>
        <w:autoSpaceDN w:val="0"/>
        <w:adjustRightInd w:val="0"/>
        <w:ind w:left="426" w:hanging="426"/>
        <w:jc w:val="both"/>
        <w:rPr>
          <w:rFonts w:ascii="Calibri" w:hAnsi="Calibri" w:cs="Calibri"/>
          <w:b/>
          <w:bCs/>
        </w:rPr>
      </w:pPr>
      <w:r>
        <w:rPr>
          <w:rFonts w:ascii="Calibri" w:hAnsi="Calibri" w:cs="Calibri"/>
          <w:b/>
          <w:bCs/>
          <w:lang w:eastAsia="en-US"/>
        </w:rPr>
        <w:t xml:space="preserve">W celu potwierdzenia spełniania warunków udziału w postępowaniu </w:t>
      </w:r>
      <w:r>
        <w:rPr>
          <w:rFonts w:ascii="Calibri" w:hAnsi="Calibri" w:cs="Calibri"/>
          <w:b/>
          <w:bCs/>
        </w:rPr>
        <w:t>Zamawiający żąda złożenia następujących oświadczeń i dokumentów :</w:t>
      </w:r>
    </w:p>
    <w:p w:rsidR="000B2CF2" w:rsidRDefault="000B2CF2" w:rsidP="000B2CF2">
      <w:pPr>
        <w:tabs>
          <w:tab w:val="num" w:pos="2880"/>
        </w:tabs>
        <w:autoSpaceDE w:val="0"/>
        <w:autoSpaceDN w:val="0"/>
        <w:adjustRightInd w:val="0"/>
        <w:ind w:left="426"/>
        <w:jc w:val="both"/>
        <w:rPr>
          <w:rFonts w:ascii="Calibri" w:hAnsi="Calibri" w:cs="Calibri"/>
          <w:b/>
          <w:bCs/>
        </w:rPr>
      </w:pPr>
    </w:p>
    <w:p w:rsidR="00BE7EB9" w:rsidRDefault="00BE7EB9" w:rsidP="000B2CF2">
      <w:pPr>
        <w:ind w:left="567" w:hanging="283"/>
        <w:jc w:val="both"/>
        <w:rPr>
          <w:rFonts w:ascii="Calibri" w:hAnsi="Calibri" w:cs="Calibri"/>
        </w:rPr>
      </w:pPr>
      <w:r>
        <w:rPr>
          <w:rFonts w:ascii="Calibri" w:hAnsi="Calibri" w:cs="Calibri"/>
        </w:rPr>
        <w:t xml:space="preserve">1) wykazu robót budowlanych wykonanych nie wcześniej niż w okresie ostatnich 5 lat przed upływem terminu składania ofert albo wniosków o dopuszczenie do udziału w postępowaniu, a jeżeli okres prowadzenia działalności jest krótszy – w tym okresie, wraz </w:t>
      </w:r>
      <w:r>
        <w:rPr>
          <w:rFonts w:ascii="Calibri" w:hAnsi="Calibri" w:cs="Calibri"/>
        </w:rPr>
        <w:lastRenderedPageBreak/>
        <w:t>z podaniem ich rodzaju, wartości, daty, miejsca wykonania i podmiotów, na rzecz których roboty te zostały wykonane, z załączeniem dowodów określających czy te roboty budowlane zostały wykonane należycie, w szczególności informacji o tym czy roboty zostały wykonane zgodnie z przepisami prawa budowlanego i prawidłowo ukończone, przy czym dowodami, o których mowa, są referencje bądź inne dokumenty wystawione przez podmiot, na rzecz którego roboty budowlane były wykonywane, a jeżeli z uzasadnionej przyczyny o obiektywnym charakterze wykonawca nie jest w stanie uzyskać tych dokumentów – inne dokumenty;</w:t>
      </w:r>
    </w:p>
    <w:p w:rsidR="00BE7EB9" w:rsidRDefault="00BE7EB9" w:rsidP="000B2CF2">
      <w:pPr>
        <w:ind w:left="567" w:hanging="283"/>
        <w:jc w:val="both"/>
        <w:rPr>
          <w:rFonts w:ascii="Calibri" w:hAnsi="Calibri" w:cs="Calibri"/>
        </w:rPr>
      </w:pPr>
      <w:r>
        <w:rPr>
          <w:rFonts w:ascii="Calibri" w:hAnsi="Calibri" w:cs="Calibri"/>
        </w:rPr>
        <w:t xml:space="preserve">2) wykazu osób, skierowanych przez wykonawcę do realizacji zamówienia publicznego,                  w szczególności odpowiedzialnych za świadczenie usług, kontrolę jakości lub kierowanie robotami budowlanymi, wraz z informacjami na temat ich kwalifikacji zawodowych, uprawnień, doświadczenia i wykształcenia niezbędnych do wykonania zamówienia publicznego, a także zakresu wykonywanych przez nie czynności oraz informacją o podstawie do dysponowania tymi osobami. </w:t>
      </w:r>
    </w:p>
    <w:p w:rsidR="00BE7EB9" w:rsidRDefault="00BE7EB9" w:rsidP="000B2CF2">
      <w:pPr>
        <w:ind w:left="709" w:hanging="283"/>
        <w:rPr>
          <w:rFonts w:ascii="Calibri" w:hAnsi="Calibri" w:cs="Calibri"/>
          <w:b/>
          <w:bCs/>
        </w:rPr>
      </w:pPr>
      <w:r>
        <w:rPr>
          <w:rFonts w:ascii="Calibri" w:hAnsi="Calibri" w:cs="Calibri"/>
          <w:b/>
          <w:bCs/>
        </w:rPr>
        <w:t xml:space="preserve">     Wykaz powinien zawierać następujące informacje :</w:t>
      </w:r>
    </w:p>
    <w:p w:rsidR="00BE7EB9" w:rsidRDefault="00BE7EB9" w:rsidP="000B2CF2">
      <w:pPr>
        <w:ind w:left="709"/>
        <w:jc w:val="both"/>
        <w:rPr>
          <w:rFonts w:ascii="Calibri" w:hAnsi="Calibri" w:cs="Calibri"/>
        </w:rPr>
      </w:pPr>
      <w:r>
        <w:rPr>
          <w:rFonts w:ascii="Calibri" w:hAnsi="Calibri" w:cs="Calibri"/>
        </w:rPr>
        <w:t>- imię i nazwisko osoby wskazanej w załączniku Nr 2,</w:t>
      </w:r>
    </w:p>
    <w:p w:rsidR="00BE7EB9" w:rsidRDefault="00BE7EB9" w:rsidP="000B2CF2">
      <w:pPr>
        <w:ind w:left="709"/>
        <w:jc w:val="both"/>
        <w:rPr>
          <w:rFonts w:ascii="Calibri" w:hAnsi="Calibri" w:cs="Calibri"/>
        </w:rPr>
      </w:pPr>
      <w:r>
        <w:rPr>
          <w:rFonts w:ascii="Calibri" w:hAnsi="Calibri" w:cs="Calibri"/>
        </w:rPr>
        <w:t>- funkcja, jaką pełnić będzie wskazana osoba,</w:t>
      </w:r>
    </w:p>
    <w:p w:rsidR="00BE7EB9" w:rsidRDefault="000B2CF2" w:rsidP="000B2CF2">
      <w:pPr>
        <w:ind w:left="851" w:hanging="284"/>
        <w:jc w:val="both"/>
        <w:rPr>
          <w:rFonts w:ascii="Calibri" w:hAnsi="Calibri" w:cs="Calibri"/>
        </w:rPr>
      </w:pPr>
      <w:r>
        <w:rPr>
          <w:rFonts w:ascii="Calibri" w:hAnsi="Calibri" w:cs="Calibri"/>
        </w:rPr>
        <w:t xml:space="preserve">   </w:t>
      </w:r>
      <w:r w:rsidR="00BE7EB9">
        <w:rPr>
          <w:rFonts w:ascii="Calibri" w:hAnsi="Calibri" w:cs="Calibri"/>
        </w:rPr>
        <w:t xml:space="preserve">- rodzaj I specjalność uprawnień ( z ograniczeniami lub bez ograniczeń ), numer, data </w:t>
      </w:r>
      <w:r>
        <w:rPr>
          <w:rFonts w:ascii="Calibri" w:hAnsi="Calibri" w:cs="Calibri"/>
        </w:rPr>
        <w:t xml:space="preserve">  </w:t>
      </w:r>
      <w:r w:rsidR="00BE7EB9">
        <w:rPr>
          <w:rFonts w:ascii="Calibri" w:hAnsi="Calibri" w:cs="Calibri"/>
        </w:rPr>
        <w:t xml:space="preserve">wydania   i organ wydający uprawnienia, wykształcenie; </w:t>
      </w:r>
    </w:p>
    <w:p w:rsidR="00BE7EB9" w:rsidRDefault="000B2CF2" w:rsidP="000B2CF2">
      <w:pPr>
        <w:ind w:left="851" w:hanging="284"/>
        <w:jc w:val="both"/>
        <w:rPr>
          <w:rFonts w:ascii="Calibri" w:hAnsi="Calibri" w:cs="Calibri"/>
        </w:rPr>
      </w:pPr>
      <w:r>
        <w:rPr>
          <w:rFonts w:ascii="Calibri" w:hAnsi="Calibri" w:cs="Calibri"/>
        </w:rPr>
        <w:t xml:space="preserve">    </w:t>
      </w:r>
      <w:r w:rsidR="00BE7EB9">
        <w:rPr>
          <w:rFonts w:ascii="Calibri" w:hAnsi="Calibri" w:cs="Calibri"/>
        </w:rPr>
        <w:t>- szczegółowy opis wykonywanych I zakończonych czynności  w odpowiednim okresie zgodnych z wymogami zawartymi w SIWZ -  z podaniem miejsca I terminu rozpoczęcia oraz zakończenia pełnienia funkcji, nazwy zadania, nazwy inwestora;</w:t>
      </w:r>
    </w:p>
    <w:p w:rsidR="00BE7EB9" w:rsidRDefault="00BE7EB9" w:rsidP="000B2CF2">
      <w:pPr>
        <w:ind w:left="567" w:hanging="283"/>
        <w:jc w:val="both"/>
        <w:rPr>
          <w:rFonts w:ascii="Calibri" w:hAnsi="Calibri" w:cs="Calibri"/>
        </w:rPr>
      </w:pPr>
      <w:r>
        <w:rPr>
          <w:rFonts w:ascii="Calibri" w:hAnsi="Calibri" w:cs="Calibri"/>
        </w:rPr>
        <w:t>3) informacji banku lub spółdzielczej kasy oszczędnościowo-kredytowej potwierdzającej wysokość posiadanych środków finansowych lub zdolność kredytową wykonawcy, w okresie nie wcześniejszym niż 1 miesiąc przed upływem terminu składania ofert albo wniosków     o dopuszczenie do udziału w postępowaniu;</w:t>
      </w:r>
    </w:p>
    <w:p w:rsidR="00BE7EB9" w:rsidRDefault="00BE7EB9" w:rsidP="00BE7EB9">
      <w:pPr>
        <w:tabs>
          <w:tab w:val="left" w:pos="-1560"/>
          <w:tab w:val="left" w:pos="-1276"/>
        </w:tabs>
        <w:ind w:left="540" w:hanging="180"/>
        <w:jc w:val="both"/>
        <w:rPr>
          <w:rFonts w:ascii="Calibri" w:hAnsi="Calibri" w:cs="Calibri"/>
        </w:rPr>
      </w:pPr>
      <w:r>
        <w:rPr>
          <w:rFonts w:ascii="Calibri" w:hAnsi="Calibri" w:cs="Calibri"/>
        </w:rPr>
        <w:t>4) polisa, a w przypadku jej braku inny dokument potwierdzający, że  wykonawca jest ubezpieczony od odpowiedzialności cywilnej w zakresie prowadzonej działalności  związanej   z przedmiotem zamówienia;</w:t>
      </w:r>
    </w:p>
    <w:p w:rsidR="00BE7EB9" w:rsidRDefault="00BE7EB9" w:rsidP="00BE7EB9">
      <w:pPr>
        <w:rPr>
          <w:rFonts w:ascii="Calibri" w:hAnsi="Calibri" w:cs="Calibri"/>
        </w:rPr>
      </w:pPr>
    </w:p>
    <w:p w:rsidR="00BE7EB9" w:rsidRDefault="00BE7EB9" w:rsidP="00BE7EB9">
      <w:pPr>
        <w:numPr>
          <w:ilvl w:val="3"/>
          <w:numId w:val="30"/>
        </w:numPr>
        <w:tabs>
          <w:tab w:val="num" w:pos="360"/>
          <w:tab w:val="num" w:pos="1494"/>
        </w:tabs>
        <w:ind w:left="426" w:hanging="426"/>
        <w:jc w:val="both"/>
        <w:rPr>
          <w:rFonts w:ascii="Calibri" w:hAnsi="Calibri" w:cs="Calibri"/>
          <w:b/>
          <w:bCs/>
        </w:rPr>
      </w:pPr>
      <w:r>
        <w:rPr>
          <w:rFonts w:ascii="Calibri" w:hAnsi="Calibri" w:cs="Calibri"/>
          <w:b/>
          <w:bCs/>
        </w:rPr>
        <w:t xml:space="preserve">Wykonawca w terminie 3 dni od zamieszczenia na stronie internetowej informacji,                   o której mowa w art. 86 ust. 5 ustawy </w:t>
      </w:r>
      <w:proofErr w:type="spellStart"/>
      <w:r>
        <w:rPr>
          <w:rFonts w:ascii="Calibri" w:hAnsi="Calibri" w:cs="Calibri"/>
          <w:b/>
          <w:bCs/>
        </w:rPr>
        <w:t>Pzp</w:t>
      </w:r>
      <w:proofErr w:type="spellEnd"/>
      <w:r>
        <w:rPr>
          <w:rFonts w:ascii="Calibri" w:hAnsi="Calibri" w:cs="Calibri"/>
          <w:b/>
          <w:bCs/>
        </w:rPr>
        <w:t xml:space="preserve"> ( informacje z sesji otwarcia ofert ) przekaże Zamawiającemu:</w:t>
      </w:r>
    </w:p>
    <w:p w:rsidR="00BE7EB9" w:rsidRDefault="00BE7EB9" w:rsidP="00BE7EB9">
      <w:pPr>
        <w:ind w:left="426"/>
        <w:jc w:val="both"/>
        <w:rPr>
          <w:rFonts w:ascii="Calibri" w:hAnsi="Calibri" w:cs="Calibri"/>
        </w:rPr>
      </w:pPr>
      <w:r>
        <w:rPr>
          <w:rFonts w:ascii="Calibri" w:hAnsi="Calibri" w:cs="Calibri"/>
        </w:rPr>
        <w:t xml:space="preserve">oświadczenie o przynależności albo braku przynależności do tej samej grupy kapitałowej. </w:t>
      </w:r>
    </w:p>
    <w:p w:rsidR="00BE7EB9" w:rsidRDefault="00BE7EB9" w:rsidP="00BE7EB9">
      <w:pPr>
        <w:ind w:left="426"/>
        <w:jc w:val="both"/>
        <w:rPr>
          <w:rFonts w:ascii="Calibri" w:hAnsi="Calibri" w:cs="Calibri"/>
        </w:rPr>
      </w:pPr>
      <w:r>
        <w:rPr>
          <w:rFonts w:ascii="Calibri" w:hAnsi="Calibri" w:cs="Calibri"/>
        </w:rPr>
        <w:t>W przypadku przynależności do tej samej grupy kapitałowej wykonawca może złożyć wraz  z oświadczeniem dokumenty bądź informacje potwierdzające, że powiązania                      z innym wykonawcą nie prowadzą do zakłócenia konkurencji w postępowaniu – wg wzoru załącznika nr 5.</w:t>
      </w:r>
    </w:p>
    <w:p w:rsidR="00BE7EB9" w:rsidRDefault="00BE7EB9" w:rsidP="00BE7EB9">
      <w:pPr>
        <w:ind w:left="426"/>
        <w:rPr>
          <w:rFonts w:ascii="Calibri" w:hAnsi="Calibri" w:cs="Calibri"/>
          <w:b/>
          <w:bCs/>
        </w:rPr>
      </w:pPr>
    </w:p>
    <w:p w:rsidR="00BE7EB9" w:rsidRDefault="00BE7EB9" w:rsidP="00BE7EB9">
      <w:pPr>
        <w:rPr>
          <w:rFonts w:ascii="Calibri" w:hAnsi="Calibri" w:cs="Calibri"/>
          <w:b/>
          <w:bCs/>
        </w:rPr>
      </w:pPr>
      <w:r>
        <w:rPr>
          <w:rFonts w:ascii="Calibri" w:hAnsi="Calibri" w:cs="Calibri"/>
          <w:b/>
          <w:bCs/>
        </w:rPr>
        <w:t>4. Uzupełnianie dokumentów.</w:t>
      </w:r>
    </w:p>
    <w:p w:rsidR="00BE7EB9" w:rsidRDefault="00BE7EB9" w:rsidP="00BE7EB9">
      <w:pPr>
        <w:numPr>
          <w:ilvl w:val="1"/>
          <w:numId w:val="31"/>
        </w:numPr>
        <w:ind w:left="567" w:hanging="283"/>
        <w:jc w:val="both"/>
        <w:rPr>
          <w:rFonts w:ascii="Calibri" w:hAnsi="Calibri" w:cs="Calibri"/>
        </w:rPr>
      </w:pPr>
      <w:r>
        <w:rPr>
          <w:rFonts w:ascii="Calibri" w:hAnsi="Calibri" w:cs="Calibri"/>
        </w:rPr>
        <w:t xml:space="preserve">Jeżeli wykonawca nie złożył oświadczenia, o którym mowa w art. 25a ust. 1, oświadczeń lub dokumentów potwierdzających okoliczności, o których mowa w art. 25 ust. 1, lub innych dokumentów niezbędnych do przeprowadzenia postępowania, oświadczenia lub dokumenty są niekompletne, zawierają błędy lub budzą wskazane przez Zamawiającego wątpliwości, Zamawiający wzywa do ich złożenia, uzupełnienia lub poprawienia lub do udzielania wyjaśnień w terminie przez siebie wskazanym, chyba że mimo ich złożenia, </w:t>
      </w:r>
      <w:r>
        <w:rPr>
          <w:rFonts w:ascii="Calibri" w:hAnsi="Calibri" w:cs="Calibri"/>
        </w:rPr>
        <w:lastRenderedPageBreak/>
        <w:t>uzupełnienia lub poprawienia lub udzielenia wyjaśnień oferta wykonawcy podlega odrzuceniu albo konieczne byłoby unieważnienie postępowania.</w:t>
      </w:r>
    </w:p>
    <w:p w:rsidR="00BE7EB9" w:rsidRDefault="00BE7EB9" w:rsidP="00BE7EB9">
      <w:pPr>
        <w:numPr>
          <w:ilvl w:val="1"/>
          <w:numId w:val="31"/>
        </w:numPr>
        <w:ind w:left="567" w:hanging="283"/>
        <w:jc w:val="both"/>
        <w:rPr>
          <w:rFonts w:ascii="Calibri" w:hAnsi="Calibri" w:cs="Calibri"/>
        </w:rPr>
      </w:pPr>
      <w:r>
        <w:rPr>
          <w:rFonts w:ascii="Calibri" w:hAnsi="Calibri" w:cs="Calibri"/>
        </w:rPr>
        <w:t>Jeżeli wykonawca nie złożył wymaganych pełnomocnictw albo złożył wadliwe pełnomocnictwa, Zamawiający wzywa do ich złożenia w terminie przez siebie wskazanym, chyba że mimo ich złożenia oferta wykonawcy podlega odrzuceniu albo konieczne byłoby unieważnienie postępowania.</w:t>
      </w:r>
    </w:p>
    <w:p w:rsidR="00BE7EB9" w:rsidRDefault="00BE7EB9" w:rsidP="00BE7EB9">
      <w:pPr>
        <w:numPr>
          <w:ilvl w:val="1"/>
          <w:numId w:val="31"/>
        </w:numPr>
        <w:ind w:left="567" w:hanging="283"/>
        <w:jc w:val="both"/>
        <w:rPr>
          <w:rFonts w:ascii="Calibri" w:hAnsi="Calibri" w:cs="Calibri"/>
        </w:rPr>
      </w:pPr>
      <w:r>
        <w:rPr>
          <w:rFonts w:ascii="Calibri" w:hAnsi="Calibri" w:cs="Calibri"/>
        </w:rPr>
        <w:t xml:space="preserve">Złożone na wezwanie Zamawiającego oświadczenia i dokumenty powinny potwierdzać spełnianie przez Wykonawcę warunków udziału w postępowaniu oraz spełnianie przez oferowane dostawy, usługi lub roboty budowlane wymagań określonych przez Zamawiającego, nie później niż w dniu, w którym upłynął termin składania ofert. </w:t>
      </w:r>
    </w:p>
    <w:p w:rsidR="00BE7EB9" w:rsidRDefault="00BE7EB9" w:rsidP="00BE7EB9">
      <w:pPr>
        <w:pStyle w:val="ust"/>
        <w:numPr>
          <w:ilvl w:val="1"/>
          <w:numId w:val="31"/>
        </w:numPr>
        <w:spacing w:before="0" w:after="0"/>
        <w:ind w:left="567" w:hanging="283"/>
        <w:rPr>
          <w:rFonts w:ascii="Calibri" w:hAnsi="Calibri" w:cs="Calibri"/>
        </w:rPr>
      </w:pPr>
      <w:r>
        <w:rPr>
          <w:rFonts w:ascii="Calibri" w:hAnsi="Calibri" w:cs="Calibri"/>
        </w:rPr>
        <w:t xml:space="preserve">Zamawiający będzie zobowiązany także do wezwania, w wyznaczonym przez siebie terminie, do złożenia wyjaśnień dotyczących oświadczeń lub dokumentów, o których mowa w art. 25 ust. 1 ustawy </w:t>
      </w:r>
      <w:proofErr w:type="spellStart"/>
      <w:r>
        <w:rPr>
          <w:rFonts w:ascii="Calibri" w:hAnsi="Calibri" w:cs="Calibri"/>
        </w:rPr>
        <w:t>Pzp</w:t>
      </w:r>
      <w:proofErr w:type="spellEnd"/>
      <w:r>
        <w:rPr>
          <w:rFonts w:ascii="Calibri" w:hAnsi="Calibri" w:cs="Calibri"/>
        </w:rPr>
        <w:t>.</w:t>
      </w:r>
    </w:p>
    <w:p w:rsidR="00BE7EB9" w:rsidRDefault="00BE7EB9" w:rsidP="00BE7EB9">
      <w:pPr>
        <w:pStyle w:val="ust"/>
        <w:numPr>
          <w:ilvl w:val="1"/>
          <w:numId w:val="31"/>
        </w:numPr>
        <w:spacing w:before="0" w:after="0"/>
        <w:ind w:left="567" w:hanging="283"/>
        <w:rPr>
          <w:rFonts w:ascii="Calibri" w:hAnsi="Calibri" w:cs="Calibri"/>
        </w:rPr>
      </w:pPr>
      <w:r>
        <w:rPr>
          <w:rFonts w:ascii="Calibri" w:hAnsi="Calibri" w:cs="Calibri"/>
        </w:rPr>
        <w:t xml:space="preserve">W przypadku wątpliwości co do treści dokumentu złożonego przez wykonawcę, zamawiający może zwrócić się do właściwych organów odpowiednio kraju, w którym wykonawca ma siedzibę lub miejsce zamieszkania lub miejsce zamieszkania ma osoba, której dokument dotyczy, o udzielenie niezbędnych informacji dotyczących tego dokumentu. </w:t>
      </w:r>
    </w:p>
    <w:p w:rsidR="00BE7EB9" w:rsidRDefault="00BE7EB9" w:rsidP="00BE7EB9">
      <w:pPr>
        <w:ind w:left="567" w:hanging="283"/>
        <w:jc w:val="both"/>
        <w:rPr>
          <w:rFonts w:ascii="Calibri" w:hAnsi="Calibri" w:cs="Calibri"/>
          <w:b/>
          <w:bCs/>
        </w:rPr>
      </w:pPr>
    </w:p>
    <w:p w:rsidR="00BE7EB9" w:rsidRDefault="00BE7EB9" w:rsidP="00BE7EB9">
      <w:pPr>
        <w:pBdr>
          <w:top w:val="single" w:sz="4" w:space="1" w:color="auto"/>
          <w:left w:val="single" w:sz="4" w:space="4" w:color="auto"/>
          <w:bottom w:val="single" w:sz="4" w:space="1" w:color="auto"/>
          <w:right w:val="single" w:sz="4" w:space="4" w:color="auto"/>
        </w:pBdr>
        <w:tabs>
          <w:tab w:val="left" w:pos="-1560"/>
          <w:tab w:val="left" w:pos="-1276"/>
        </w:tabs>
        <w:ind w:left="284" w:hanging="284"/>
        <w:jc w:val="center"/>
        <w:rPr>
          <w:rFonts w:ascii="Calibri" w:hAnsi="Calibri" w:cs="Calibri"/>
          <w:b/>
          <w:bCs/>
        </w:rPr>
      </w:pPr>
      <w:r>
        <w:rPr>
          <w:rFonts w:ascii="Calibri" w:hAnsi="Calibri" w:cs="Calibri"/>
          <w:b/>
          <w:bCs/>
        </w:rPr>
        <w:t>IX. Wymagania dotyczące wykonawców mającymi siedzibę lub miejsce zamieszkania poza terytorium Rzeczypospolitej Polskiej</w:t>
      </w:r>
    </w:p>
    <w:p w:rsidR="00BE7EB9" w:rsidRDefault="00BE7EB9" w:rsidP="00BE7EB9">
      <w:pPr>
        <w:tabs>
          <w:tab w:val="left" w:pos="-1560"/>
          <w:tab w:val="left" w:pos="-1276"/>
        </w:tabs>
        <w:ind w:left="284" w:hanging="284"/>
        <w:jc w:val="center"/>
        <w:rPr>
          <w:rFonts w:ascii="Calibri" w:hAnsi="Calibri" w:cs="Calibri"/>
          <w:b/>
          <w:bCs/>
        </w:rPr>
      </w:pPr>
    </w:p>
    <w:p w:rsidR="00BE7EB9" w:rsidRDefault="00BE7EB9" w:rsidP="00BE7EB9">
      <w:pPr>
        <w:tabs>
          <w:tab w:val="left" w:pos="-1560"/>
          <w:tab w:val="left" w:pos="-1276"/>
        </w:tabs>
        <w:jc w:val="both"/>
        <w:rPr>
          <w:rFonts w:ascii="Calibri" w:hAnsi="Calibri" w:cs="Calibri"/>
          <w:b/>
          <w:bCs/>
        </w:rPr>
      </w:pPr>
      <w:r>
        <w:rPr>
          <w:rFonts w:ascii="Calibri" w:hAnsi="Calibri" w:cs="Calibri"/>
          <w:b/>
          <w:bCs/>
        </w:rPr>
        <w:t>Jeżeli wykonawca ma siedzibę lub miejsce zamieszkania poza terytorium Rzeczypospolitej Polskiej, zamiast dokumentów, o których mowa w rozdziale VIII :</w:t>
      </w:r>
    </w:p>
    <w:p w:rsidR="00BE7EB9" w:rsidRDefault="00BE7EB9" w:rsidP="00BE7EB9">
      <w:pPr>
        <w:numPr>
          <w:ilvl w:val="6"/>
          <w:numId w:val="21"/>
        </w:numPr>
        <w:ind w:left="284" w:hanging="284"/>
        <w:jc w:val="both"/>
        <w:rPr>
          <w:rFonts w:ascii="Calibri" w:hAnsi="Calibri" w:cs="Calibri"/>
        </w:rPr>
      </w:pPr>
      <w:r>
        <w:rPr>
          <w:rFonts w:ascii="Calibri" w:hAnsi="Calibri" w:cs="Calibri"/>
        </w:rPr>
        <w:t xml:space="preserve">W pkt 1 </w:t>
      </w:r>
      <w:proofErr w:type="spellStart"/>
      <w:r>
        <w:rPr>
          <w:rFonts w:ascii="Calibri" w:hAnsi="Calibri" w:cs="Calibri"/>
        </w:rPr>
        <w:t>ppkt</w:t>
      </w:r>
      <w:proofErr w:type="spellEnd"/>
      <w:r>
        <w:rPr>
          <w:rFonts w:ascii="Calibri" w:hAnsi="Calibri" w:cs="Calibri"/>
        </w:rPr>
        <w:t>. 1, 2, 3 – składa dokument lub dokumenty wystawione w kraju, w którym wykonawca ma siedzibę lub miejsce zamieszkania, potwierdzające odpowiednio, że:</w:t>
      </w:r>
    </w:p>
    <w:p w:rsidR="00BE7EB9" w:rsidRDefault="00BE7EB9" w:rsidP="00BE7EB9">
      <w:pPr>
        <w:numPr>
          <w:ilvl w:val="1"/>
          <w:numId w:val="32"/>
        </w:numPr>
        <w:ind w:left="567" w:hanging="283"/>
        <w:jc w:val="both"/>
        <w:rPr>
          <w:rFonts w:ascii="Calibri" w:hAnsi="Calibri" w:cs="Calibri"/>
        </w:rPr>
      </w:pPr>
      <w:r>
        <w:rPr>
          <w:rFonts w:ascii="Calibri" w:hAnsi="Calibri" w:cs="Calibri"/>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rsidR="00BE7EB9" w:rsidRDefault="00BE7EB9" w:rsidP="00BE7EB9">
      <w:pPr>
        <w:numPr>
          <w:ilvl w:val="1"/>
          <w:numId w:val="32"/>
        </w:numPr>
        <w:ind w:left="567" w:hanging="283"/>
        <w:jc w:val="both"/>
        <w:rPr>
          <w:rFonts w:ascii="Calibri" w:hAnsi="Calibri" w:cs="Calibri"/>
        </w:rPr>
      </w:pPr>
      <w:r>
        <w:rPr>
          <w:rFonts w:ascii="Calibri" w:hAnsi="Calibri" w:cs="Calibri"/>
        </w:rPr>
        <w:t>nie otwarto jego likwidacji ani nie ogłoszono upadłości.</w:t>
      </w:r>
    </w:p>
    <w:p w:rsidR="00BE7EB9" w:rsidRDefault="00BE7EB9" w:rsidP="00BE7EB9">
      <w:pPr>
        <w:ind w:left="284"/>
        <w:jc w:val="both"/>
        <w:rPr>
          <w:rFonts w:ascii="Calibri" w:hAnsi="Calibri" w:cs="Calibri"/>
        </w:rPr>
      </w:pPr>
      <w:r>
        <w:rPr>
          <w:rFonts w:ascii="Calibri" w:hAnsi="Calibri" w:cs="Calibri"/>
        </w:rPr>
        <w:t xml:space="preserve">Dokumenty, o których mowa w pkt. 1 </w:t>
      </w:r>
      <w:proofErr w:type="spellStart"/>
      <w:r>
        <w:rPr>
          <w:rFonts w:ascii="Calibri" w:hAnsi="Calibri" w:cs="Calibri"/>
        </w:rPr>
        <w:t>ppkt</w:t>
      </w:r>
      <w:proofErr w:type="spellEnd"/>
      <w:r>
        <w:rPr>
          <w:rFonts w:ascii="Calibri" w:hAnsi="Calibri" w:cs="Calibri"/>
        </w:rPr>
        <w:t xml:space="preserve">. 1 i 2 rozdziału VIII powinny być wystawione nie wcześniej niż 3 miesiące przed upływem terminu składania ofert, a dokument,                        o którym mowa pkt. 1 </w:t>
      </w:r>
      <w:proofErr w:type="spellStart"/>
      <w:r>
        <w:rPr>
          <w:rFonts w:ascii="Calibri" w:hAnsi="Calibri" w:cs="Calibri"/>
        </w:rPr>
        <w:t>ppkt</w:t>
      </w:r>
      <w:proofErr w:type="spellEnd"/>
      <w:r>
        <w:rPr>
          <w:rFonts w:ascii="Calibri" w:hAnsi="Calibri" w:cs="Calibri"/>
        </w:rPr>
        <w:t>. 3 rozdziału VIII powinien być wystawiony nie wcześniej niż 6 miesięcy przed upływem tego terminu.</w:t>
      </w:r>
    </w:p>
    <w:p w:rsidR="00BE7EB9" w:rsidRDefault="00BE7EB9" w:rsidP="00BE7EB9">
      <w:pPr>
        <w:numPr>
          <w:ilvl w:val="6"/>
          <w:numId w:val="21"/>
        </w:numPr>
        <w:ind w:left="284" w:hanging="284"/>
        <w:jc w:val="both"/>
        <w:rPr>
          <w:rFonts w:ascii="Calibri" w:hAnsi="Calibri" w:cs="Calibri"/>
        </w:rPr>
      </w:pPr>
      <w:r>
        <w:rPr>
          <w:rFonts w:ascii="Calibri" w:hAnsi="Calibri" w:cs="Calibri"/>
        </w:rPr>
        <w:t xml:space="preserve">Jeżeli w kraju, w którym wykonawca ma siedzibę lub miejsce zamieszkania lub miejsce zamieszkania ma osoba, której dokument dotyczy, nie wydaje się dokumentów, o których mowa  w pkt. 1,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rsidR="00BE7EB9" w:rsidRDefault="00BE7EB9" w:rsidP="00BE7EB9">
      <w:pPr>
        <w:tabs>
          <w:tab w:val="left" w:pos="-1560"/>
          <w:tab w:val="left" w:pos="-1276"/>
        </w:tabs>
        <w:ind w:left="284" w:hanging="284"/>
        <w:jc w:val="center"/>
        <w:rPr>
          <w:rFonts w:ascii="Calibri" w:hAnsi="Calibri" w:cs="Calibri"/>
          <w:b/>
          <w:bCs/>
        </w:rPr>
      </w:pPr>
    </w:p>
    <w:p w:rsidR="00DE7679" w:rsidRDefault="00DE7679" w:rsidP="00BE7EB9">
      <w:pPr>
        <w:tabs>
          <w:tab w:val="left" w:pos="-1560"/>
          <w:tab w:val="left" w:pos="-1276"/>
        </w:tabs>
        <w:ind w:left="284" w:hanging="284"/>
        <w:jc w:val="center"/>
        <w:rPr>
          <w:rFonts w:ascii="Calibri" w:hAnsi="Calibri" w:cs="Calibri"/>
          <w:b/>
          <w:bCs/>
        </w:rPr>
      </w:pPr>
    </w:p>
    <w:p w:rsidR="00DE7679" w:rsidRDefault="00DE7679" w:rsidP="00BE7EB9">
      <w:pPr>
        <w:tabs>
          <w:tab w:val="left" w:pos="-1560"/>
          <w:tab w:val="left" w:pos="-1276"/>
        </w:tabs>
        <w:ind w:left="284" w:hanging="284"/>
        <w:jc w:val="center"/>
        <w:rPr>
          <w:rFonts w:ascii="Calibri" w:hAnsi="Calibri" w:cs="Calibri"/>
          <w:b/>
          <w:bCs/>
        </w:rPr>
      </w:pPr>
    </w:p>
    <w:p w:rsidR="00BE7EB9" w:rsidRDefault="00BE7EB9" w:rsidP="00BE7EB9">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lastRenderedPageBreak/>
        <w:t>X. Wymagania dotyczące wadium</w:t>
      </w:r>
    </w:p>
    <w:p w:rsidR="000B2CF2" w:rsidRPr="000B2CF2" w:rsidRDefault="000B2CF2" w:rsidP="000B2CF2">
      <w:pPr>
        <w:ind w:left="644"/>
        <w:jc w:val="both"/>
        <w:rPr>
          <w:rFonts w:ascii="Calibri" w:hAnsi="Calibri" w:cs="Calibri"/>
        </w:rPr>
      </w:pPr>
    </w:p>
    <w:p w:rsidR="00BE7EB9" w:rsidRDefault="00BE7EB9" w:rsidP="00BE7EB9">
      <w:pPr>
        <w:numPr>
          <w:ilvl w:val="0"/>
          <w:numId w:val="33"/>
        </w:numPr>
        <w:jc w:val="both"/>
        <w:rPr>
          <w:rFonts w:ascii="Calibri" w:hAnsi="Calibri" w:cs="Calibri"/>
        </w:rPr>
      </w:pPr>
      <w:r>
        <w:rPr>
          <w:rFonts w:ascii="Calibri" w:hAnsi="Calibri" w:cs="Calibri"/>
          <w:b/>
          <w:bCs/>
        </w:rPr>
        <w:t xml:space="preserve">Wysokość wadium ustala się w kwocie </w:t>
      </w:r>
      <w:r w:rsidR="00985DF1">
        <w:rPr>
          <w:rFonts w:ascii="Calibri" w:hAnsi="Calibri" w:cs="Calibri"/>
          <w:b/>
          <w:bCs/>
        </w:rPr>
        <w:t>4</w:t>
      </w:r>
      <w:r>
        <w:rPr>
          <w:rFonts w:ascii="Calibri" w:hAnsi="Calibri" w:cs="Calibri"/>
          <w:b/>
          <w:bCs/>
        </w:rPr>
        <w:t xml:space="preserve">.000,00 zł </w:t>
      </w:r>
    </w:p>
    <w:p w:rsidR="00BE7EB9" w:rsidRDefault="00BE7EB9" w:rsidP="00BE7EB9">
      <w:pPr>
        <w:ind w:left="644"/>
        <w:jc w:val="both"/>
        <w:rPr>
          <w:rFonts w:ascii="Calibri" w:hAnsi="Calibri" w:cs="Calibri"/>
        </w:rPr>
      </w:pPr>
      <w:r>
        <w:rPr>
          <w:rFonts w:ascii="Calibri" w:hAnsi="Calibri" w:cs="Calibri"/>
          <w:b/>
          <w:bCs/>
        </w:rPr>
        <w:t>słownie</w:t>
      </w:r>
      <w:r>
        <w:rPr>
          <w:rFonts w:ascii="Calibri" w:hAnsi="Calibri" w:cs="Calibri"/>
          <w:b/>
          <w:bCs/>
          <w:i/>
          <w:iCs/>
        </w:rPr>
        <w:t>:</w:t>
      </w:r>
      <w:r w:rsidR="00985DF1">
        <w:rPr>
          <w:rFonts w:ascii="Calibri" w:hAnsi="Calibri" w:cs="Calibri"/>
          <w:b/>
          <w:bCs/>
          <w:i/>
          <w:iCs/>
        </w:rPr>
        <w:t xml:space="preserve"> cztery  </w:t>
      </w:r>
      <w:r>
        <w:rPr>
          <w:rFonts w:ascii="Calibri" w:hAnsi="Calibri" w:cs="Calibri"/>
          <w:b/>
          <w:bCs/>
          <w:i/>
          <w:iCs/>
        </w:rPr>
        <w:t xml:space="preserve"> tysi</w:t>
      </w:r>
      <w:r w:rsidR="00985DF1">
        <w:rPr>
          <w:rFonts w:ascii="Calibri" w:hAnsi="Calibri" w:cs="Calibri"/>
          <w:b/>
          <w:bCs/>
          <w:i/>
          <w:iCs/>
        </w:rPr>
        <w:t>ą</w:t>
      </w:r>
      <w:r>
        <w:rPr>
          <w:rFonts w:ascii="Calibri" w:hAnsi="Calibri" w:cs="Calibri"/>
          <w:b/>
          <w:bCs/>
          <w:i/>
          <w:iCs/>
        </w:rPr>
        <w:t>c</w:t>
      </w:r>
      <w:r w:rsidR="00985DF1">
        <w:rPr>
          <w:rFonts w:ascii="Calibri" w:hAnsi="Calibri" w:cs="Calibri"/>
          <w:b/>
          <w:bCs/>
          <w:i/>
          <w:iCs/>
        </w:rPr>
        <w:t>e</w:t>
      </w:r>
      <w:r>
        <w:rPr>
          <w:rFonts w:ascii="Calibri" w:hAnsi="Calibri" w:cs="Calibri"/>
          <w:b/>
          <w:bCs/>
        </w:rPr>
        <w:t xml:space="preserve"> złotych 00/100</w:t>
      </w:r>
    </w:p>
    <w:p w:rsidR="00BE7EB9" w:rsidRDefault="00BE7EB9" w:rsidP="00BE7EB9">
      <w:pPr>
        <w:ind w:left="644"/>
        <w:jc w:val="both"/>
        <w:rPr>
          <w:rFonts w:ascii="Calibri" w:hAnsi="Calibri" w:cs="Calibri"/>
        </w:rPr>
      </w:pPr>
      <w:r>
        <w:rPr>
          <w:rFonts w:ascii="Calibri" w:hAnsi="Calibri" w:cs="Calibri"/>
        </w:rPr>
        <w:t>Wadium w formie pieniężnej należy wnieść przelewem na rachunek bankowy Zamawiającego</w:t>
      </w:r>
      <w:r>
        <w:rPr>
          <w:rFonts w:ascii="Calibri" w:hAnsi="Calibri" w:cs="Calibri"/>
          <w:i/>
          <w:iCs/>
        </w:rPr>
        <w:t>:</w:t>
      </w:r>
    </w:p>
    <w:p w:rsidR="00BE7EB9" w:rsidRDefault="00BE7EB9" w:rsidP="00BE7EB9">
      <w:pPr>
        <w:pStyle w:val="ust"/>
        <w:spacing w:before="0" w:after="0"/>
        <w:ind w:left="180" w:hanging="38"/>
        <w:rPr>
          <w:rFonts w:ascii="Calibri" w:hAnsi="Calibri" w:cs="Calibri"/>
        </w:rPr>
      </w:pPr>
      <w:r>
        <w:rPr>
          <w:rFonts w:ascii="Calibri" w:hAnsi="Calibri" w:cs="Calibri"/>
        </w:rPr>
        <w:t xml:space="preserve">         Gmina Miejska Głogów </w:t>
      </w:r>
    </w:p>
    <w:p w:rsidR="00BE7EB9" w:rsidRDefault="00BE7EB9" w:rsidP="00BE7EB9">
      <w:pPr>
        <w:pStyle w:val="ust"/>
        <w:spacing w:before="0" w:after="0"/>
        <w:ind w:left="180" w:hanging="38"/>
        <w:rPr>
          <w:rFonts w:ascii="Calibri" w:hAnsi="Calibri" w:cs="Calibri"/>
        </w:rPr>
      </w:pPr>
      <w:r>
        <w:rPr>
          <w:rFonts w:ascii="Calibri" w:hAnsi="Calibri" w:cs="Calibri"/>
        </w:rPr>
        <w:t xml:space="preserve">         Oddział BGŻ w Głogowie </w:t>
      </w:r>
    </w:p>
    <w:p w:rsidR="00BE7EB9" w:rsidRDefault="00BE7EB9" w:rsidP="00BE7EB9">
      <w:pPr>
        <w:pStyle w:val="ust"/>
        <w:spacing w:before="0" w:after="0"/>
        <w:ind w:left="180" w:hanging="38"/>
        <w:rPr>
          <w:rFonts w:ascii="Calibri" w:hAnsi="Calibri" w:cs="Calibri"/>
        </w:rPr>
      </w:pPr>
      <w:r>
        <w:rPr>
          <w:rFonts w:ascii="Calibri" w:hAnsi="Calibri" w:cs="Calibri"/>
        </w:rPr>
        <w:t xml:space="preserve">         Nr 65 2030 0045 1110 0000 0192 9720 </w:t>
      </w:r>
    </w:p>
    <w:p w:rsidR="00BE7EB9" w:rsidRDefault="00BE7EB9" w:rsidP="00BE7EB9">
      <w:pPr>
        <w:numPr>
          <w:ilvl w:val="0"/>
          <w:numId w:val="33"/>
        </w:numPr>
        <w:jc w:val="both"/>
        <w:rPr>
          <w:rFonts w:ascii="Calibri" w:hAnsi="Calibri" w:cs="Calibri"/>
        </w:rPr>
      </w:pPr>
      <w:r>
        <w:rPr>
          <w:rFonts w:ascii="Calibri" w:hAnsi="Calibri" w:cs="Calibri"/>
        </w:rPr>
        <w:t xml:space="preserve">Kopię dowodu przelewu potwierdzoną za zgodność z oryginałem należy dołączyć do oferty. </w:t>
      </w:r>
    </w:p>
    <w:p w:rsidR="00BE7EB9" w:rsidRDefault="00BE7EB9" w:rsidP="00BE7EB9">
      <w:pPr>
        <w:numPr>
          <w:ilvl w:val="0"/>
          <w:numId w:val="33"/>
        </w:numPr>
        <w:jc w:val="both"/>
        <w:rPr>
          <w:rFonts w:ascii="Calibri" w:hAnsi="Calibri" w:cs="Calibri"/>
        </w:rPr>
      </w:pPr>
      <w:r>
        <w:rPr>
          <w:rFonts w:ascii="Calibri" w:hAnsi="Calibri" w:cs="Calibri"/>
        </w:rPr>
        <w:t>Wadium może być wnoszone w formie: w pieniądzu, poręczenia bankowego, poręczenia pieniężnego SKOK, gwarancji bankowej, gwarancji ubezpieczeniowej lub poręczeniach udzielanych przez podmioty  o których mowa w art. 6b ust. 5 pkt 2 ustawy z dnia 9 listopada 2000r. o utworzeniu Polskiej Agencji Rozwoju Przed</w:t>
      </w:r>
      <w:r>
        <w:rPr>
          <w:rFonts w:ascii="Calibri" w:hAnsi="Calibri" w:cs="Calibri"/>
        </w:rPr>
        <w:softHyphen/>
        <w:t>siębiorczości, które należy w formie oryginału zdeponować u Zamawiającego, a kopię załączyć do oferty.</w:t>
      </w:r>
    </w:p>
    <w:p w:rsidR="00BE7EB9" w:rsidRDefault="00BE7EB9" w:rsidP="00BE7EB9">
      <w:pPr>
        <w:numPr>
          <w:ilvl w:val="0"/>
          <w:numId w:val="33"/>
        </w:numPr>
        <w:ind w:left="709" w:hanging="425"/>
        <w:jc w:val="both"/>
        <w:rPr>
          <w:rFonts w:ascii="Calibri" w:hAnsi="Calibri" w:cs="Calibri"/>
        </w:rPr>
      </w:pPr>
      <w:r>
        <w:rPr>
          <w:rFonts w:ascii="Calibri" w:hAnsi="Calibri" w:cs="Calibri"/>
        </w:rPr>
        <w:t>W zależności od wybranej formy wymienionej w pkt. 3, wniesienie wadium należy potwierdzić poprze złożenie do oferty :</w:t>
      </w:r>
    </w:p>
    <w:p w:rsidR="00BE7EB9" w:rsidRDefault="00BE7EB9" w:rsidP="00BE7EB9">
      <w:pPr>
        <w:numPr>
          <w:ilvl w:val="1"/>
          <w:numId w:val="33"/>
        </w:numPr>
        <w:ind w:left="993" w:hanging="284"/>
        <w:jc w:val="both"/>
        <w:rPr>
          <w:rFonts w:ascii="Calibri" w:hAnsi="Calibri" w:cs="Calibri"/>
        </w:rPr>
      </w:pPr>
      <w:r>
        <w:rPr>
          <w:rFonts w:ascii="Calibri" w:hAnsi="Calibri" w:cs="Calibri"/>
        </w:rPr>
        <w:t>oryginału lub kopii potwierdzonej za zgodność z oryginałem przez Wykonawcę: dowodu dokonania przelewu lub poręczenia udzielanego przez podmioty                               o których mowa w art. 6b ust. 5 pkt. 2 ustawy z dnia 9 listopada 2000r.                                  o utworzeniu Polskiej Agencji Rozwoju Przed</w:t>
      </w:r>
      <w:r>
        <w:rPr>
          <w:rFonts w:ascii="Calibri" w:hAnsi="Calibri" w:cs="Calibri"/>
        </w:rPr>
        <w:softHyphen/>
        <w:t>siębiorczości,</w:t>
      </w:r>
    </w:p>
    <w:p w:rsidR="00BE7EB9" w:rsidRDefault="00BE7EB9" w:rsidP="00BE7EB9">
      <w:pPr>
        <w:numPr>
          <w:ilvl w:val="1"/>
          <w:numId w:val="33"/>
        </w:numPr>
        <w:ind w:left="993" w:hanging="284"/>
        <w:jc w:val="both"/>
        <w:rPr>
          <w:rFonts w:ascii="Calibri" w:hAnsi="Calibri" w:cs="Calibri"/>
        </w:rPr>
      </w:pPr>
      <w:r>
        <w:rPr>
          <w:rFonts w:ascii="Calibri" w:hAnsi="Calibri" w:cs="Calibri"/>
          <w:b/>
          <w:bCs/>
          <w:u w:val="single"/>
        </w:rPr>
        <w:t>oryginału</w:t>
      </w:r>
      <w:r>
        <w:rPr>
          <w:rFonts w:ascii="Calibri" w:hAnsi="Calibri" w:cs="Calibri"/>
        </w:rPr>
        <w:t xml:space="preserve">: gwarancji bankowej, poręczenia bankowego, gwarancji ubezpieczeniowej, poręczenia pieniężnego spółdzielczej kasy oszczędnościowo kredytowej. </w:t>
      </w:r>
    </w:p>
    <w:p w:rsidR="00BE7EB9" w:rsidRDefault="00BE7EB9" w:rsidP="00BE7EB9">
      <w:pPr>
        <w:numPr>
          <w:ilvl w:val="0"/>
          <w:numId w:val="33"/>
        </w:numPr>
        <w:jc w:val="both"/>
        <w:rPr>
          <w:rFonts w:ascii="Calibri" w:hAnsi="Calibri" w:cs="Calibri"/>
        </w:rPr>
      </w:pPr>
      <w:r>
        <w:rPr>
          <w:rFonts w:ascii="Calibri" w:hAnsi="Calibri" w:cs="Calibri"/>
        </w:rPr>
        <w:t xml:space="preserve">Z treści gwarancji powinno wynikać bezwarunkowe i nieodwołalne, na pierwsze pisemne żądanie zgłoszone przez Zamawiającego w okresie związania ofertą, zobowiązanie gwaranta do wypłaty zamawiającemu pełnej kwoty wadium w okolicznościach określonych w art. 46 ust. 4a i 5 ustawy </w:t>
      </w:r>
      <w:proofErr w:type="spellStart"/>
      <w:r>
        <w:rPr>
          <w:rFonts w:ascii="Calibri" w:hAnsi="Calibri" w:cs="Calibri"/>
        </w:rPr>
        <w:t>Pzp</w:t>
      </w:r>
      <w:proofErr w:type="spellEnd"/>
      <w:r>
        <w:rPr>
          <w:rFonts w:ascii="Calibri" w:hAnsi="Calibri" w:cs="Calibri"/>
        </w:rPr>
        <w:t xml:space="preserve">. </w:t>
      </w:r>
    </w:p>
    <w:p w:rsidR="00BE7EB9" w:rsidRDefault="00BE7EB9" w:rsidP="00BE7EB9">
      <w:pPr>
        <w:numPr>
          <w:ilvl w:val="0"/>
          <w:numId w:val="33"/>
        </w:numPr>
        <w:jc w:val="both"/>
        <w:rPr>
          <w:rFonts w:ascii="Calibri" w:hAnsi="Calibri" w:cs="Calibri"/>
        </w:rPr>
      </w:pPr>
      <w:r>
        <w:rPr>
          <w:rFonts w:ascii="Calibri" w:hAnsi="Calibri" w:cs="Calibri"/>
        </w:rPr>
        <w:t>Treść gwarancji wadialnej musi zawierać następujące informacje:</w:t>
      </w:r>
    </w:p>
    <w:p w:rsidR="00BE7EB9" w:rsidRDefault="00BE7EB9" w:rsidP="00BE7EB9">
      <w:pPr>
        <w:numPr>
          <w:ilvl w:val="1"/>
          <w:numId w:val="34"/>
        </w:numPr>
        <w:ind w:left="993" w:hanging="284"/>
        <w:jc w:val="both"/>
        <w:rPr>
          <w:rFonts w:ascii="Calibri" w:hAnsi="Calibri" w:cs="Calibri"/>
        </w:rPr>
      </w:pPr>
      <w:r>
        <w:rPr>
          <w:rFonts w:ascii="Calibri" w:hAnsi="Calibri" w:cs="Calibri"/>
        </w:rPr>
        <w:t>nazwa i adres Zamawiającego;</w:t>
      </w:r>
    </w:p>
    <w:p w:rsidR="00BE7EB9" w:rsidRDefault="00BE7EB9" w:rsidP="00BE7EB9">
      <w:pPr>
        <w:numPr>
          <w:ilvl w:val="1"/>
          <w:numId w:val="34"/>
        </w:numPr>
        <w:ind w:left="993" w:hanging="284"/>
        <w:jc w:val="both"/>
        <w:rPr>
          <w:rFonts w:ascii="Calibri" w:hAnsi="Calibri" w:cs="Calibri"/>
        </w:rPr>
      </w:pPr>
      <w:r>
        <w:rPr>
          <w:rFonts w:ascii="Calibri" w:hAnsi="Calibri" w:cs="Calibri"/>
        </w:rPr>
        <w:t>nazwę przedmiotu zamówienia;</w:t>
      </w:r>
    </w:p>
    <w:p w:rsidR="00BE7EB9" w:rsidRDefault="00BE7EB9" w:rsidP="00BE7EB9">
      <w:pPr>
        <w:numPr>
          <w:ilvl w:val="1"/>
          <w:numId w:val="34"/>
        </w:numPr>
        <w:ind w:left="993" w:hanging="284"/>
        <w:jc w:val="both"/>
        <w:rPr>
          <w:rFonts w:ascii="Calibri" w:hAnsi="Calibri" w:cs="Calibri"/>
        </w:rPr>
      </w:pPr>
      <w:r>
        <w:rPr>
          <w:rFonts w:ascii="Calibri" w:hAnsi="Calibri" w:cs="Calibri"/>
        </w:rPr>
        <w:t>nazwę i adres Wykonawcy;</w:t>
      </w:r>
    </w:p>
    <w:p w:rsidR="00BE7EB9" w:rsidRDefault="00BE7EB9" w:rsidP="00BE7EB9">
      <w:pPr>
        <w:numPr>
          <w:ilvl w:val="1"/>
          <w:numId w:val="34"/>
        </w:numPr>
        <w:ind w:left="993" w:hanging="284"/>
        <w:jc w:val="both"/>
        <w:rPr>
          <w:rFonts w:ascii="Calibri" w:hAnsi="Calibri" w:cs="Calibri"/>
        </w:rPr>
      </w:pPr>
      <w:r>
        <w:rPr>
          <w:rFonts w:ascii="Calibri" w:hAnsi="Calibri" w:cs="Calibri"/>
        </w:rPr>
        <w:t>termin ważności gwarancji;</w:t>
      </w:r>
    </w:p>
    <w:p w:rsidR="00BE7EB9" w:rsidRDefault="00BE7EB9" w:rsidP="00BE7EB9">
      <w:pPr>
        <w:numPr>
          <w:ilvl w:val="0"/>
          <w:numId w:val="33"/>
        </w:numPr>
        <w:tabs>
          <w:tab w:val="left" w:pos="-1134"/>
        </w:tabs>
        <w:jc w:val="both"/>
        <w:rPr>
          <w:rFonts w:ascii="Calibri" w:hAnsi="Calibri" w:cs="Calibri"/>
        </w:rPr>
      </w:pPr>
      <w:r>
        <w:rPr>
          <w:rFonts w:ascii="Calibri" w:hAnsi="Calibri" w:cs="Calibri"/>
        </w:rPr>
        <w:t xml:space="preserve">Wadium musi być wniesione nie później niż do  wyznaczonego terminu składania ofert. </w:t>
      </w:r>
    </w:p>
    <w:p w:rsidR="00BE7EB9" w:rsidRDefault="00BE7EB9" w:rsidP="00BE7EB9">
      <w:pPr>
        <w:numPr>
          <w:ilvl w:val="0"/>
          <w:numId w:val="33"/>
        </w:numPr>
        <w:tabs>
          <w:tab w:val="left" w:pos="-1134"/>
          <w:tab w:val="num" w:pos="600"/>
        </w:tabs>
        <w:jc w:val="both"/>
        <w:rPr>
          <w:rFonts w:ascii="Calibri" w:hAnsi="Calibri" w:cs="Calibri"/>
        </w:rPr>
      </w:pPr>
      <w:r>
        <w:rPr>
          <w:rFonts w:ascii="Calibri" w:hAnsi="Calibri" w:cs="Calibri"/>
        </w:rPr>
        <w:t>Wniesienie wadium w pieniądzu będzie skuteczne, jeżeli w podanym terminie rachunek bankowy Zamawiającego zostanie uznany pełną kwotą wymaganego wadium.</w:t>
      </w:r>
    </w:p>
    <w:p w:rsidR="00BE7EB9" w:rsidRDefault="00BE7EB9" w:rsidP="00BE7EB9">
      <w:pPr>
        <w:numPr>
          <w:ilvl w:val="0"/>
          <w:numId w:val="33"/>
        </w:numPr>
        <w:tabs>
          <w:tab w:val="left" w:pos="-1134"/>
          <w:tab w:val="num" w:pos="600"/>
        </w:tabs>
        <w:jc w:val="both"/>
        <w:rPr>
          <w:rFonts w:ascii="Calibri" w:hAnsi="Calibri" w:cs="Calibri"/>
        </w:rPr>
      </w:pPr>
      <w:r>
        <w:rPr>
          <w:rFonts w:ascii="Calibri" w:hAnsi="Calibri" w:cs="Calibri"/>
        </w:rPr>
        <w:t>Wykonawca, który nie wniesie wadium lub nie zabezpieczy oferty akceptowalną formą wadium w wyznaczonym terminie zostanie wykluczony z postępowania, a jego oferta zostanie odrzucona.</w:t>
      </w:r>
    </w:p>
    <w:p w:rsidR="00BE7EB9" w:rsidRDefault="00BE7EB9" w:rsidP="00BE7EB9">
      <w:pPr>
        <w:numPr>
          <w:ilvl w:val="0"/>
          <w:numId w:val="33"/>
        </w:numPr>
        <w:tabs>
          <w:tab w:val="left" w:pos="-1134"/>
          <w:tab w:val="num" w:pos="600"/>
        </w:tabs>
        <w:jc w:val="both"/>
        <w:rPr>
          <w:rFonts w:ascii="Calibri" w:hAnsi="Calibri" w:cs="Calibri"/>
        </w:rPr>
      </w:pPr>
      <w:r>
        <w:rPr>
          <w:rFonts w:ascii="Calibri" w:hAnsi="Calibri" w:cs="Calibri"/>
        </w:rPr>
        <w:t xml:space="preserve">Zamawiający zwróci niezwłocznie wadium wszystkim wykonawcom po wyborze oferty najkorzystniejszej, z wyjątkiem wykonawcy, którego oferta została wybrana, jako najkorzystniejsza, z zastrzeżeniem art. 46 ust. 4a ustawy </w:t>
      </w:r>
      <w:proofErr w:type="spellStart"/>
      <w:r>
        <w:rPr>
          <w:rFonts w:ascii="Calibri" w:hAnsi="Calibri" w:cs="Calibri"/>
        </w:rPr>
        <w:t>Pzp</w:t>
      </w:r>
      <w:proofErr w:type="spellEnd"/>
      <w:r>
        <w:rPr>
          <w:rFonts w:ascii="Calibri" w:hAnsi="Calibri" w:cs="Calibri"/>
        </w:rPr>
        <w:t>.</w:t>
      </w:r>
    </w:p>
    <w:p w:rsidR="00BE7EB9" w:rsidRDefault="00BE7EB9" w:rsidP="00BE7EB9">
      <w:pPr>
        <w:numPr>
          <w:ilvl w:val="0"/>
          <w:numId w:val="33"/>
        </w:numPr>
        <w:tabs>
          <w:tab w:val="left" w:pos="-1134"/>
          <w:tab w:val="num" w:pos="360"/>
          <w:tab w:val="num" w:pos="600"/>
        </w:tabs>
        <w:jc w:val="both"/>
        <w:rPr>
          <w:rFonts w:ascii="Calibri" w:hAnsi="Calibri" w:cs="Calibri"/>
        </w:rPr>
      </w:pPr>
      <w:r>
        <w:rPr>
          <w:rFonts w:ascii="Calibri" w:hAnsi="Calibri" w:cs="Calibri"/>
        </w:rPr>
        <w:t xml:space="preserve">Zamawiający zwróci niezwłocznie wadium wszystkim wykonawcom po unieważnieniu postępowania o udzielenie niniejszego zamówienia publicznego. </w:t>
      </w:r>
    </w:p>
    <w:p w:rsidR="00BE7EB9" w:rsidRDefault="00BE7EB9" w:rsidP="00BE7EB9">
      <w:pPr>
        <w:numPr>
          <w:ilvl w:val="0"/>
          <w:numId w:val="33"/>
        </w:numPr>
        <w:tabs>
          <w:tab w:val="left" w:pos="-1134"/>
          <w:tab w:val="num" w:pos="360"/>
          <w:tab w:val="num" w:pos="600"/>
        </w:tabs>
        <w:jc w:val="both"/>
        <w:rPr>
          <w:rFonts w:ascii="Calibri" w:hAnsi="Calibri" w:cs="Calibri"/>
        </w:rPr>
      </w:pPr>
      <w:r>
        <w:rPr>
          <w:rFonts w:ascii="Calibri" w:hAnsi="Calibri" w:cs="Calibri"/>
        </w:rPr>
        <w:lastRenderedPageBreak/>
        <w:t>Zamawiający będzie żądał ponownego wniesienia wadium przez wykonawcę, któremu zwrócono wadium w okolicznościach, jak w pkt. 10, jeżeli w wyniku rozstrzygnięcia odwołania jego oferta została wybrana jako najkorzystniejsza. Wykonawca wniesie wadium w terminie określonym przez Zamawiającego.</w:t>
      </w:r>
    </w:p>
    <w:p w:rsidR="00BE7EB9" w:rsidRDefault="00BE7EB9" w:rsidP="00BE7EB9">
      <w:pPr>
        <w:numPr>
          <w:ilvl w:val="0"/>
          <w:numId w:val="33"/>
        </w:numPr>
        <w:tabs>
          <w:tab w:val="left" w:pos="-1134"/>
          <w:tab w:val="num" w:pos="360"/>
          <w:tab w:val="num" w:pos="600"/>
        </w:tabs>
        <w:jc w:val="both"/>
        <w:rPr>
          <w:rFonts w:ascii="Calibri" w:hAnsi="Calibri" w:cs="Calibri"/>
        </w:rPr>
      </w:pPr>
      <w:r>
        <w:rPr>
          <w:rFonts w:ascii="Calibri" w:hAnsi="Calibri" w:cs="Calibri"/>
        </w:rPr>
        <w:t>W przypadku wniesienia odwołania, Zamawiający nie później niż na 7 dni przed upływem ważności wadium, wezwie wykonawców, pod rygorem wykluczenia                          z postępowania, do przedłużenia ważności wadium albo wniesienia nowego wadium na okres niezbędny do zabezpieczenia postępowania do zawarcia umowy. Jeżeli odwołanie wniesiono po wyborze oferty najkorzystniejszej, wezwanie skieruje jedynie do wykonawcy, którego ofertę wybrano jako najkorzystniejszą.</w:t>
      </w:r>
    </w:p>
    <w:p w:rsidR="00BE7EB9" w:rsidRDefault="00BE7EB9" w:rsidP="00BE7EB9">
      <w:pPr>
        <w:numPr>
          <w:ilvl w:val="0"/>
          <w:numId w:val="33"/>
        </w:numPr>
        <w:tabs>
          <w:tab w:val="left" w:pos="-1134"/>
          <w:tab w:val="num" w:pos="360"/>
          <w:tab w:val="num" w:pos="600"/>
        </w:tabs>
        <w:jc w:val="both"/>
        <w:rPr>
          <w:rFonts w:ascii="Calibri" w:hAnsi="Calibri" w:cs="Calibri"/>
        </w:rPr>
      </w:pPr>
      <w:r>
        <w:rPr>
          <w:rFonts w:ascii="Calibri" w:hAnsi="Calibri" w:cs="Calibri"/>
        </w:rPr>
        <w:t>Zatrzymanie wadium nastąpi w okolicznościach, jeżeli:</w:t>
      </w:r>
    </w:p>
    <w:p w:rsidR="00BE7EB9" w:rsidRDefault="00BE7EB9" w:rsidP="00BE7EB9">
      <w:pPr>
        <w:numPr>
          <w:ilvl w:val="0"/>
          <w:numId w:val="35"/>
        </w:numPr>
        <w:tabs>
          <w:tab w:val="left" w:pos="-1134"/>
        </w:tabs>
        <w:ind w:left="1134" w:hanging="425"/>
        <w:jc w:val="both"/>
        <w:rPr>
          <w:rFonts w:ascii="Calibri" w:hAnsi="Calibri" w:cs="Calibri"/>
          <w:b/>
          <w:bCs/>
        </w:rPr>
      </w:pPr>
      <w:r>
        <w:rPr>
          <w:rFonts w:ascii="Calibri" w:hAnsi="Calibri" w:cs="Calibri"/>
          <w:b/>
          <w:bCs/>
        </w:rPr>
        <w:t>wykonawca w odpowiedzi na wezwanie, o  którym mowa w art. 26 ust. 3 i 3a,                                              z przyczyn leżących po jego stronie, nie złożył dokumentów lub oświadczeń potwierdzających okoliczności, o których mowa w art. 25 ust. 1, oświadczenia, o którym mowa w art.25a ust.1 , pełnomocnictw lub nie wyraził zgody na poprawienie omyłki, o której mowa w art. 87 ust. 2 pkt 3, co powodowało brak możliwości wybrania oferty złożonej przez wykonawcę jako najkorzystniejszej,</w:t>
      </w:r>
    </w:p>
    <w:p w:rsidR="00BE7EB9" w:rsidRDefault="00BE7EB9" w:rsidP="00BE7EB9">
      <w:pPr>
        <w:numPr>
          <w:ilvl w:val="0"/>
          <w:numId w:val="35"/>
        </w:numPr>
        <w:tabs>
          <w:tab w:val="left" w:pos="-1134"/>
        </w:tabs>
        <w:ind w:left="1134" w:hanging="425"/>
        <w:jc w:val="both"/>
        <w:rPr>
          <w:rFonts w:ascii="Calibri" w:hAnsi="Calibri" w:cs="Calibri"/>
          <w:b/>
          <w:bCs/>
        </w:rPr>
      </w:pPr>
      <w:r>
        <w:rPr>
          <w:rFonts w:ascii="Calibri" w:hAnsi="Calibri" w:cs="Calibri"/>
        </w:rPr>
        <w:t>wykonawca odmówił podpisania umowy w sprawie zamówienia publicznego na warunkach określonych w ofercie,</w:t>
      </w:r>
    </w:p>
    <w:p w:rsidR="00BE7EB9" w:rsidRDefault="00BE7EB9" w:rsidP="00BE7EB9">
      <w:pPr>
        <w:numPr>
          <w:ilvl w:val="0"/>
          <w:numId w:val="35"/>
        </w:numPr>
        <w:tabs>
          <w:tab w:val="left" w:pos="-1134"/>
        </w:tabs>
        <w:ind w:left="1134" w:hanging="425"/>
        <w:jc w:val="both"/>
        <w:rPr>
          <w:rFonts w:ascii="Calibri" w:hAnsi="Calibri" w:cs="Calibri"/>
          <w:b/>
          <w:bCs/>
        </w:rPr>
      </w:pPr>
      <w:r>
        <w:rPr>
          <w:rFonts w:ascii="Calibri" w:hAnsi="Calibri" w:cs="Calibri"/>
        </w:rPr>
        <w:t>wykonawca nie wniósł wymaganego zabezpieczenia należytego wyko</w:t>
      </w:r>
      <w:r>
        <w:rPr>
          <w:rFonts w:ascii="Calibri" w:hAnsi="Calibri" w:cs="Calibri"/>
        </w:rPr>
        <w:softHyphen/>
        <w:t>nania umowy,</w:t>
      </w:r>
    </w:p>
    <w:p w:rsidR="00BE7EB9" w:rsidRDefault="00BE7EB9" w:rsidP="00BE7EB9">
      <w:pPr>
        <w:numPr>
          <w:ilvl w:val="0"/>
          <w:numId w:val="35"/>
        </w:numPr>
        <w:tabs>
          <w:tab w:val="left" w:pos="-1134"/>
        </w:tabs>
        <w:ind w:left="1134" w:hanging="425"/>
        <w:jc w:val="both"/>
        <w:rPr>
          <w:rFonts w:ascii="Calibri" w:hAnsi="Calibri" w:cs="Calibri"/>
          <w:b/>
          <w:bCs/>
        </w:rPr>
      </w:pPr>
      <w:r>
        <w:rPr>
          <w:rFonts w:ascii="Calibri" w:hAnsi="Calibri" w:cs="Calibri"/>
        </w:rPr>
        <w:t>zawarcie umowy w sprawie zamówienia publicznego stało się niemożliwe                         z przyczyn leżących po stronie wykonawcy.</w:t>
      </w:r>
    </w:p>
    <w:p w:rsidR="00BE7EB9" w:rsidRDefault="00BE7EB9" w:rsidP="00BE7EB9">
      <w:pPr>
        <w:tabs>
          <w:tab w:val="left" w:pos="-1134"/>
        </w:tabs>
        <w:jc w:val="both"/>
        <w:rPr>
          <w:rFonts w:ascii="Calibri" w:hAnsi="Calibri" w:cs="Calibri"/>
          <w:b/>
          <w:bCs/>
        </w:rPr>
      </w:pPr>
    </w:p>
    <w:p w:rsidR="00BE7EB9" w:rsidRDefault="00BE7EB9" w:rsidP="00BE7EB9">
      <w:pPr>
        <w:pBdr>
          <w:top w:val="single" w:sz="4" w:space="1" w:color="auto"/>
          <w:left w:val="single" w:sz="4" w:space="4" w:color="auto"/>
          <w:bottom w:val="single" w:sz="4" w:space="1" w:color="auto"/>
          <w:right w:val="single" w:sz="4" w:space="4" w:color="auto"/>
        </w:pBdr>
        <w:ind w:left="142" w:hanging="142"/>
        <w:jc w:val="center"/>
        <w:rPr>
          <w:rFonts w:ascii="Calibri" w:hAnsi="Calibri" w:cs="Calibri"/>
          <w:b/>
          <w:bCs/>
        </w:rPr>
      </w:pPr>
      <w:r>
        <w:rPr>
          <w:rFonts w:ascii="Calibri" w:hAnsi="Calibri" w:cs="Calibri"/>
          <w:b/>
          <w:bCs/>
        </w:rPr>
        <w:t>XI. Termin związania ofertą.</w:t>
      </w:r>
    </w:p>
    <w:p w:rsidR="00BE7EB9" w:rsidRDefault="00BE7EB9" w:rsidP="00BE7EB9">
      <w:pPr>
        <w:ind w:left="142" w:hanging="142"/>
        <w:jc w:val="both"/>
        <w:rPr>
          <w:rFonts w:ascii="Calibri" w:hAnsi="Calibri" w:cs="Calibri"/>
        </w:rPr>
      </w:pPr>
    </w:p>
    <w:p w:rsidR="00BE7EB9" w:rsidRDefault="00BE7EB9" w:rsidP="00BE7EB9">
      <w:pPr>
        <w:numPr>
          <w:ilvl w:val="0"/>
          <w:numId w:val="36"/>
        </w:numPr>
        <w:ind w:left="284" w:hanging="284"/>
        <w:jc w:val="both"/>
        <w:rPr>
          <w:rFonts w:ascii="Calibri" w:hAnsi="Calibri" w:cs="Calibri"/>
        </w:rPr>
      </w:pPr>
      <w:r>
        <w:rPr>
          <w:rFonts w:ascii="Calibri" w:hAnsi="Calibri" w:cs="Calibri"/>
        </w:rPr>
        <w:t xml:space="preserve">Wykonawca składając ofertę pozostaje nią związany przez okres </w:t>
      </w:r>
      <w:r>
        <w:rPr>
          <w:rFonts w:ascii="Calibri" w:hAnsi="Calibri" w:cs="Calibri"/>
          <w:b/>
          <w:bCs/>
        </w:rPr>
        <w:t>30 dni</w:t>
      </w:r>
      <w:r>
        <w:rPr>
          <w:rFonts w:ascii="Calibri" w:hAnsi="Calibri" w:cs="Calibri"/>
        </w:rPr>
        <w:t>. Bieg terminu związania ofertą rozpoczyna się w dniu wskazanym, jako termin składania ofert.</w:t>
      </w:r>
    </w:p>
    <w:p w:rsidR="00BE7EB9" w:rsidRDefault="00BE7EB9" w:rsidP="00BE7EB9">
      <w:pPr>
        <w:numPr>
          <w:ilvl w:val="0"/>
          <w:numId w:val="36"/>
        </w:numPr>
        <w:ind w:left="284" w:hanging="284"/>
        <w:jc w:val="both"/>
        <w:rPr>
          <w:rFonts w:ascii="Calibri" w:hAnsi="Calibri" w:cs="Calibri"/>
        </w:rPr>
      </w:pPr>
      <w:r>
        <w:rPr>
          <w:rFonts w:ascii="Calibri" w:hAnsi="Calibri" w:cs="Calibri"/>
        </w:rPr>
        <w:t>Zamawiający może tylko raz, co najmniej na 3 dni przed upływem terminu związania ofertą zwrócić się do Wykonawców o wyrażenie zgody na przedłużenie tego terminu o oznaczony okres, nie dłuższy niż 60 dni.</w:t>
      </w:r>
    </w:p>
    <w:p w:rsidR="00BE7EB9" w:rsidRDefault="00BE7EB9" w:rsidP="00BE7EB9">
      <w:pPr>
        <w:numPr>
          <w:ilvl w:val="0"/>
          <w:numId w:val="36"/>
        </w:numPr>
        <w:ind w:left="284" w:hanging="284"/>
        <w:jc w:val="both"/>
        <w:rPr>
          <w:rFonts w:ascii="Calibri" w:hAnsi="Calibri" w:cs="Calibri"/>
        </w:rPr>
      </w:pPr>
      <w:r>
        <w:rPr>
          <w:rFonts w:ascii="Calibri" w:hAnsi="Calibri" w:cs="Calibri"/>
        </w:rPr>
        <w:t>Wykonawca samodzielnie może przedłużyć termin związania ofertą.</w:t>
      </w:r>
    </w:p>
    <w:p w:rsidR="00BE7EB9" w:rsidRDefault="00BE7EB9" w:rsidP="00BE7EB9">
      <w:pPr>
        <w:numPr>
          <w:ilvl w:val="0"/>
          <w:numId w:val="36"/>
        </w:numPr>
        <w:ind w:left="284" w:hanging="284"/>
        <w:jc w:val="both"/>
        <w:rPr>
          <w:rFonts w:ascii="Calibri" w:hAnsi="Calibri" w:cs="Calibri"/>
        </w:rPr>
      </w:pPr>
      <w:r>
        <w:rPr>
          <w:rFonts w:ascii="Calibri" w:hAnsi="Calibri" w:cs="Calibri"/>
        </w:rPr>
        <w:t>Przed wyborem oferty najkorzystniejszej, przedłużenie okresu związania ofertą musi być wyrażone na piśmie i jest dopuszczalne tylko z przedłużeniem okresu ważności wadium albo, jeżeli nie jest to możliwe, z wniesieniem nowego wadium na przedłużony okres związania ofertą.</w:t>
      </w:r>
    </w:p>
    <w:p w:rsidR="00BE7EB9" w:rsidRDefault="00BE7EB9" w:rsidP="00BE7EB9">
      <w:pPr>
        <w:numPr>
          <w:ilvl w:val="0"/>
          <w:numId w:val="36"/>
        </w:numPr>
        <w:ind w:left="284" w:hanging="284"/>
        <w:jc w:val="both"/>
        <w:rPr>
          <w:rFonts w:ascii="Calibri" w:hAnsi="Calibri" w:cs="Calibri"/>
        </w:rPr>
      </w:pPr>
      <w:r>
        <w:rPr>
          <w:rFonts w:ascii="Calibri" w:hAnsi="Calibri" w:cs="Calibri"/>
        </w:rPr>
        <w:t>Po wyborze oferty najkorzystniejszej, przedłużenie okresu związania ofertą wraz z przedłużeniem ważności wadium dotyczy jedynie Wykonawcy, którego oferta została wybrana, jako najkorzystniejsza.</w:t>
      </w:r>
    </w:p>
    <w:p w:rsidR="00BE7EB9" w:rsidRDefault="00BE7EB9" w:rsidP="00BE7EB9">
      <w:pPr>
        <w:numPr>
          <w:ilvl w:val="0"/>
          <w:numId w:val="36"/>
        </w:numPr>
        <w:ind w:left="284" w:hanging="284"/>
        <w:jc w:val="both"/>
        <w:rPr>
          <w:rFonts w:ascii="Calibri" w:hAnsi="Calibri" w:cs="Calibri"/>
        </w:rPr>
      </w:pPr>
      <w:r>
        <w:rPr>
          <w:rFonts w:ascii="Calibri" w:hAnsi="Calibri" w:cs="Calibri"/>
        </w:rPr>
        <w:t>Wniesienie odwołania po upływie terminu składania ofert zawiesza bieg terminu związania ofertą do czasu rozstrzygnięcia odwołania.</w:t>
      </w:r>
    </w:p>
    <w:p w:rsidR="00BE7EB9" w:rsidRDefault="00BE7EB9" w:rsidP="00BE7EB9">
      <w:pPr>
        <w:ind w:left="284"/>
        <w:jc w:val="both"/>
        <w:rPr>
          <w:rFonts w:ascii="Calibri" w:hAnsi="Calibri" w:cs="Calibri"/>
        </w:rPr>
      </w:pPr>
    </w:p>
    <w:p w:rsidR="00BE7EB9" w:rsidRDefault="00BE7EB9" w:rsidP="00BE7EB9">
      <w:pPr>
        <w:ind w:left="284"/>
        <w:jc w:val="both"/>
        <w:rPr>
          <w:rFonts w:ascii="Calibri" w:hAnsi="Calibri" w:cs="Calibri"/>
        </w:rPr>
      </w:pPr>
    </w:p>
    <w:p w:rsidR="00BE7EB9" w:rsidRDefault="00BE7EB9" w:rsidP="00BE7EB9">
      <w:pPr>
        <w:pBdr>
          <w:top w:val="single" w:sz="4" w:space="1" w:color="auto"/>
          <w:left w:val="single" w:sz="4" w:space="4" w:color="auto"/>
          <w:bottom w:val="single" w:sz="4" w:space="1" w:color="auto"/>
          <w:right w:val="single" w:sz="4" w:space="4" w:color="auto"/>
        </w:pBdr>
        <w:ind w:left="284" w:hanging="284"/>
        <w:jc w:val="center"/>
        <w:rPr>
          <w:rFonts w:ascii="Calibri" w:hAnsi="Calibri" w:cs="Calibri"/>
          <w:b/>
          <w:bCs/>
        </w:rPr>
      </w:pPr>
      <w:r>
        <w:rPr>
          <w:rFonts w:ascii="Calibri" w:hAnsi="Calibri" w:cs="Calibri"/>
          <w:b/>
          <w:bCs/>
        </w:rPr>
        <w:t>XII. Opis sposobu przygotowania ofert.</w:t>
      </w:r>
    </w:p>
    <w:p w:rsidR="00BE7EB9" w:rsidRDefault="00BE7EB9" w:rsidP="00BE7EB9">
      <w:pPr>
        <w:pStyle w:val="Tekstpodstawowywcity"/>
        <w:rPr>
          <w:rFonts w:ascii="Calibri" w:hAnsi="Calibri" w:cs="Calibri"/>
          <w:b/>
          <w:bCs/>
        </w:rPr>
      </w:pPr>
    </w:p>
    <w:p w:rsidR="00BE7EB9" w:rsidRDefault="00BE7EB9" w:rsidP="00BE7EB9">
      <w:pPr>
        <w:pStyle w:val="Tekstpodstawowywcity"/>
        <w:numPr>
          <w:ilvl w:val="3"/>
          <w:numId w:val="36"/>
        </w:numPr>
        <w:ind w:left="284" w:hanging="284"/>
        <w:rPr>
          <w:rFonts w:ascii="Calibri" w:hAnsi="Calibri" w:cs="Calibri"/>
          <w:b/>
          <w:bCs/>
        </w:rPr>
      </w:pPr>
      <w:r>
        <w:rPr>
          <w:rFonts w:ascii="Calibri" w:hAnsi="Calibri" w:cs="Calibri"/>
          <w:b/>
          <w:bCs/>
        </w:rPr>
        <w:t>Na ofertę składają się :</w:t>
      </w:r>
    </w:p>
    <w:p w:rsidR="00BE7EB9" w:rsidRDefault="00BE7EB9" w:rsidP="00BE7EB9">
      <w:pPr>
        <w:numPr>
          <w:ilvl w:val="4"/>
          <w:numId w:val="37"/>
        </w:numPr>
        <w:tabs>
          <w:tab w:val="left" w:pos="-1560"/>
          <w:tab w:val="left" w:pos="-1276"/>
        </w:tabs>
        <w:ind w:left="709" w:hanging="425"/>
        <w:jc w:val="both"/>
        <w:rPr>
          <w:rFonts w:ascii="Calibri" w:hAnsi="Calibri" w:cs="Calibri"/>
          <w:b/>
          <w:bCs/>
        </w:rPr>
      </w:pPr>
      <w:r>
        <w:rPr>
          <w:rFonts w:ascii="Calibri" w:hAnsi="Calibri" w:cs="Calibri"/>
        </w:rPr>
        <w:t>Wypełniony  załącznik nr 1 – Formularz ofertowy.</w:t>
      </w:r>
    </w:p>
    <w:p w:rsidR="00BE7EB9" w:rsidRDefault="00BE7EB9" w:rsidP="00BE7EB9">
      <w:pPr>
        <w:numPr>
          <w:ilvl w:val="4"/>
          <w:numId w:val="37"/>
        </w:numPr>
        <w:tabs>
          <w:tab w:val="left" w:pos="-1560"/>
          <w:tab w:val="left" w:pos="-1276"/>
        </w:tabs>
        <w:ind w:left="709" w:hanging="425"/>
        <w:jc w:val="both"/>
        <w:rPr>
          <w:rFonts w:ascii="Calibri" w:hAnsi="Calibri" w:cs="Calibri"/>
          <w:b/>
          <w:bCs/>
        </w:rPr>
      </w:pPr>
      <w:r>
        <w:rPr>
          <w:rFonts w:ascii="Calibri" w:hAnsi="Calibri" w:cs="Calibri"/>
        </w:rPr>
        <w:lastRenderedPageBreak/>
        <w:t>Wypełniony załącznik Nr 2 – Oświadczenie o spełnianiu warunków udziału                                     w postępowaniu wraz z dokumentami wskazanymi w tym załączniku.</w:t>
      </w:r>
    </w:p>
    <w:p w:rsidR="00BE7EB9" w:rsidRDefault="00BE7EB9" w:rsidP="00BE7EB9">
      <w:pPr>
        <w:numPr>
          <w:ilvl w:val="4"/>
          <w:numId w:val="37"/>
        </w:numPr>
        <w:tabs>
          <w:tab w:val="left" w:pos="-1560"/>
          <w:tab w:val="left" w:pos="-1276"/>
        </w:tabs>
        <w:ind w:left="709" w:hanging="425"/>
        <w:jc w:val="both"/>
        <w:rPr>
          <w:rFonts w:ascii="Calibri" w:hAnsi="Calibri" w:cs="Calibri"/>
          <w:b/>
          <w:bCs/>
        </w:rPr>
      </w:pPr>
      <w:r>
        <w:rPr>
          <w:rFonts w:ascii="Calibri" w:hAnsi="Calibri" w:cs="Calibri"/>
        </w:rPr>
        <w:t>Wypełniony załącznik Nr 3 – Oświadczenie o braku podstaw do wykluczenia                              z postępowania.</w:t>
      </w:r>
    </w:p>
    <w:p w:rsidR="00BE7EB9" w:rsidRDefault="00BE7EB9" w:rsidP="00BE7EB9">
      <w:pPr>
        <w:numPr>
          <w:ilvl w:val="4"/>
          <w:numId w:val="37"/>
        </w:numPr>
        <w:tabs>
          <w:tab w:val="left" w:pos="-1560"/>
          <w:tab w:val="left" w:pos="-1276"/>
        </w:tabs>
        <w:ind w:left="709" w:hanging="425"/>
        <w:jc w:val="both"/>
        <w:rPr>
          <w:rFonts w:ascii="Calibri" w:hAnsi="Calibri" w:cs="Calibri"/>
          <w:b/>
          <w:bCs/>
        </w:rPr>
      </w:pPr>
      <w:r>
        <w:rPr>
          <w:rFonts w:ascii="Calibri" w:hAnsi="Calibri" w:cs="Calibri"/>
        </w:rPr>
        <w:t>Wypełniony załącznik Nr 3a – Oświadczenie o braku podstaw do wykluczenia                           z postępowania (dot. podmiotów trzecich i podwykonawców)</w:t>
      </w:r>
    </w:p>
    <w:p w:rsidR="00BE7EB9" w:rsidRDefault="00BE7EB9" w:rsidP="00BE7EB9">
      <w:pPr>
        <w:numPr>
          <w:ilvl w:val="4"/>
          <w:numId w:val="37"/>
        </w:numPr>
        <w:tabs>
          <w:tab w:val="left" w:pos="-1560"/>
          <w:tab w:val="left" w:pos="-1276"/>
        </w:tabs>
        <w:ind w:left="709" w:hanging="425"/>
        <w:jc w:val="both"/>
        <w:rPr>
          <w:rFonts w:ascii="Calibri" w:hAnsi="Calibri" w:cs="Calibri"/>
          <w:b/>
          <w:bCs/>
        </w:rPr>
      </w:pPr>
      <w:r>
        <w:rPr>
          <w:rFonts w:ascii="Calibri" w:hAnsi="Calibri" w:cs="Calibri"/>
        </w:rPr>
        <w:t>Wypełniony załącznik Nr 4 – Zobowiązanie podmiotu udostępniającego swoje zasoby wykonawcy (jeżeli występują).</w:t>
      </w:r>
    </w:p>
    <w:p w:rsidR="00BE7EB9" w:rsidRDefault="00BE7EB9" w:rsidP="00BE7EB9">
      <w:pPr>
        <w:numPr>
          <w:ilvl w:val="4"/>
          <w:numId w:val="37"/>
        </w:numPr>
        <w:tabs>
          <w:tab w:val="left" w:pos="-1560"/>
          <w:tab w:val="left" w:pos="-1276"/>
        </w:tabs>
        <w:ind w:left="709" w:hanging="425"/>
        <w:jc w:val="both"/>
        <w:rPr>
          <w:rFonts w:ascii="Calibri" w:hAnsi="Calibri" w:cs="Calibri"/>
          <w:b/>
          <w:bCs/>
        </w:rPr>
      </w:pPr>
      <w:r>
        <w:rPr>
          <w:rFonts w:ascii="Calibri" w:hAnsi="Calibri" w:cs="Calibri"/>
        </w:rPr>
        <w:t>Dowód wniesienia wadium.</w:t>
      </w:r>
    </w:p>
    <w:p w:rsidR="00BE7EB9" w:rsidRDefault="00BE7EB9" w:rsidP="00BE7EB9">
      <w:pPr>
        <w:numPr>
          <w:ilvl w:val="4"/>
          <w:numId w:val="37"/>
        </w:numPr>
        <w:tabs>
          <w:tab w:val="left" w:pos="-1560"/>
          <w:tab w:val="left" w:pos="-1276"/>
        </w:tabs>
        <w:ind w:left="709" w:hanging="425"/>
        <w:jc w:val="both"/>
        <w:rPr>
          <w:rStyle w:val="dane1"/>
        </w:rPr>
      </w:pPr>
      <w:r>
        <w:rPr>
          <w:rStyle w:val="dane1"/>
          <w:rFonts w:ascii="Calibri" w:hAnsi="Calibri" w:cs="Calibri"/>
        </w:rPr>
        <w:t>W przypadku Wykonawców wspólnie ubiegających się o zamówienie - pełnomocnictwo do reprezentowania ich w postępowaniu o udzielenie zamówienia albo do reprezentowania w postępowaniu i zawarcia umowy w sprawie zamówienia publicznego.</w:t>
      </w:r>
    </w:p>
    <w:p w:rsidR="00BE7EB9" w:rsidRDefault="00BE7EB9" w:rsidP="00BE7EB9">
      <w:pPr>
        <w:tabs>
          <w:tab w:val="left" w:pos="-1560"/>
          <w:tab w:val="left" w:pos="-1276"/>
        </w:tabs>
        <w:ind w:left="284"/>
        <w:jc w:val="both"/>
      </w:pPr>
      <w:r>
        <w:rPr>
          <w:rStyle w:val="dane1"/>
          <w:rFonts w:ascii="Calibri" w:hAnsi="Calibri" w:cs="Calibri"/>
          <w:b/>
          <w:bCs/>
        </w:rPr>
        <w:t>8)</w:t>
      </w:r>
      <w:r>
        <w:rPr>
          <w:rStyle w:val="dane1"/>
          <w:rFonts w:ascii="Calibri" w:hAnsi="Calibri" w:cs="Calibri"/>
        </w:rPr>
        <w:t xml:space="preserve">    kosztorys ofertowy uproszczony</w:t>
      </w:r>
      <w:r>
        <w:rPr>
          <w:rFonts w:ascii="Calibri" w:hAnsi="Calibri" w:cs="Calibri"/>
        </w:rPr>
        <w:t>, który będzie zawierał:</w:t>
      </w:r>
    </w:p>
    <w:p w:rsidR="00BE7EB9" w:rsidRDefault="00BE7EB9" w:rsidP="00BE7EB9">
      <w:pPr>
        <w:ind w:left="1134" w:hanging="283"/>
        <w:jc w:val="both"/>
        <w:rPr>
          <w:rFonts w:ascii="Calibri" w:hAnsi="Calibri" w:cs="Calibri"/>
        </w:rPr>
      </w:pPr>
      <w:r>
        <w:rPr>
          <w:rFonts w:ascii="Calibri" w:hAnsi="Calibri" w:cs="Calibri"/>
        </w:rPr>
        <w:t>a) liczbę porządkową,</w:t>
      </w:r>
    </w:p>
    <w:p w:rsidR="00BE7EB9" w:rsidRDefault="00BE7EB9" w:rsidP="00BE7EB9">
      <w:pPr>
        <w:ind w:left="1134" w:hanging="283"/>
        <w:jc w:val="both"/>
        <w:rPr>
          <w:rFonts w:ascii="Calibri" w:hAnsi="Calibri" w:cs="Calibri"/>
        </w:rPr>
      </w:pPr>
      <w:r>
        <w:rPr>
          <w:rFonts w:ascii="Calibri" w:hAnsi="Calibri" w:cs="Calibri"/>
        </w:rPr>
        <w:t>b) opis ( obliczenia ) pozycji kosztorysowanych robót i nakład,</w:t>
      </w:r>
    </w:p>
    <w:p w:rsidR="00BE7EB9" w:rsidRDefault="00BE7EB9" w:rsidP="00BE7EB9">
      <w:pPr>
        <w:ind w:left="1134" w:hanging="283"/>
        <w:jc w:val="both"/>
        <w:rPr>
          <w:rFonts w:ascii="Calibri" w:hAnsi="Calibri" w:cs="Calibri"/>
        </w:rPr>
      </w:pPr>
      <w:r>
        <w:rPr>
          <w:rFonts w:ascii="Calibri" w:hAnsi="Calibri" w:cs="Calibri"/>
        </w:rPr>
        <w:t>c)  wartość za pozycję,</w:t>
      </w:r>
    </w:p>
    <w:p w:rsidR="00BE7EB9" w:rsidRDefault="00BE7EB9" w:rsidP="00BE7EB9">
      <w:pPr>
        <w:ind w:left="1134" w:hanging="283"/>
        <w:jc w:val="both"/>
        <w:rPr>
          <w:rFonts w:ascii="Calibri" w:hAnsi="Calibri" w:cs="Calibri"/>
        </w:rPr>
      </w:pPr>
      <w:r>
        <w:rPr>
          <w:rFonts w:ascii="Calibri" w:hAnsi="Calibri" w:cs="Calibri"/>
        </w:rPr>
        <w:t>d) podsumowanie kosztorysu.</w:t>
      </w:r>
    </w:p>
    <w:p w:rsidR="000B2CF2" w:rsidRDefault="000B2CF2" w:rsidP="000B2CF2">
      <w:pPr>
        <w:tabs>
          <w:tab w:val="num" w:pos="2804"/>
        </w:tabs>
        <w:rPr>
          <w:rFonts w:ascii="Calibri" w:hAnsi="Calibri" w:cs="Calibri"/>
          <w:b/>
          <w:bCs/>
        </w:rPr>
      </w:pPr>
    </w:p>
    <w:p w:rsidR="0050322B" w:rsidRPr="0050322B" w:rsidRDefault="00BE7EB9" w:rsidP="0050322B">
      <w:pPr>
        <w:tabs>
          <w:tab w:val="num" w:pos="2804"/>
        </w:tabs>
        <w:ind w:left="709"/>
        <w:jc w:val="both"/>
        <w:rPr>
          <w:rFonts w:asciiTheme="minorHAnsi" w:hAnsiTheme="minorHAnsi" w:cstheme="minorHAnsi"/>
          <w:b/>
          <w:bCs/>
        </w:rPr>
      </w:pPr>
      <w:r>
        <w:rPr>
          <w:rFonts w:ascii="Calibri" w:hAnsi="Calibri" w:cs="Calibri"/>
          <w:b/>
          <w:bCs/>
        </w:rPr>
        <w:t>Kosztorysy ofertowe poszczególnych branż MUSZĄ odzwierciedlać pozycje z przedmiarów robót i zachowywać ich kolejność.</w:t>
      </w:r>
      <w:r w:rsidR="0050322B" w:rsidRPr="0050322B">
        <w:rPr>
          <w:b/>
          <w:bCs/>
        </w:rPr>
        <w:t xml:space="preserve"> </w:t>
      </w:r>
      <w:r w:rsidR="0050322B" w:rsidRPr="0050322B">
        <w:rPr>
          <w:rFonts w:asciiTheme="minorHAnsi" w:hAnsiTheme="minorHAnsi" w:cstheme="minorHAnsi"/>
          <w:b/>
          <w:bCs/>
        </w:rPr>
        <w:t>Obowiązujące są przedmiary w formacie pdf.</w:t>
      </w:r>
    </w:p>
    <w:p w:rsidR="00BE7EB9" w:rsidRDefault="00BE7EB9" w:rsidP="000B2CF2">
      <w:pPr>
        <w:tabs>
          <w:tab w:val="num" w:pos="2804"/>
        </w:tabs>
        <w:rPr>
          <w:rFonts w:ascii="Calibri" w:hAnsi="Calibri" w:cs="Calibri"/>
          <w:b/>
          <w:bCs/>
        </w:rPr>
      </w:pPr>
    </w:p>
    <w:p w:rsidR="00BE7EB9" w:rsidRDefault="00BE7EB9" w:rsidP="000B2CF2">
      <w:pPr>
        <w:tabs>
          <w:tab w:val="num" w:pos="2804"/>
        </w:tabs>
        <w:ind w:left="284"/>
        <w:jc w:val="both"/>
        <w:rPr>
          <w:rFonts w:ascii="Calibri" w:hAnsi="Calibri" w:cs="Calibri"/>
        </w:rPr>
      </w:pPr>
      <w:bookmarkStart w:id="0" w:name="_GoBack"/>
      <w:bookmarkEnd w:id="0"/>
      <w:r>
        <w:rPr>
          <w:rFonts w:ascii="Calibri" w:hAnsi="Calibri" w:cs="Calibri"/>
          <w:b/>
          <w:bCs/>
        </w:rPr>
        <w:t xml:space="preserve">9) </w:t>
      </w:r>
      <w:r>
        <w:rPr>
          <w:rFonts w:ascii="Calibri" w:hAnsi="Calibri" w:cs="Calibri"/>
        </w:rPr>
        <w:t xml:space="preserve">W przypadku składania przez Wykonawcę oferty równoważnej z zastosowaniem  </w:t>
      </w:r>
    </w:p>
    <w:p w:rsidR="00BE7EB9" w:rsidRDefault="00BE7EB9" w:rsidP="000B2CF2">
      <w:pPr>
        <w:tabs>
          <w:tab w:val="num" w:pos="2804"/>
        </w:tabs>
        <w:ind w:left="567" w:hanging="284"/>
        <w:jc w:val="both"/>
        <w:rPr>
          <w:rFonts w:ascii="Calibri" w:hAnsi="Calibri" w:cs="Calibri"/>
        </w:rPr>
      </w:pPr>
      <w:r>
        <w:rPr>
          <w:rFonts w:ascii="Calibri" w:hAnsi="Calibri" w:cs="Calibri"/>
        </w:rPr>
        <w:t xml:space="preserve">     materiałów lub   urządzeń o równoważnych parametrach technicznych, należy </w:t>
      </w:r>
      <w:r w:rsidR="000B2CF2">
        <w:rPr>
          <w:rFonts w:ascii="Calibri" w:hAnsi="Calibri" w:cs="Calibri"/>
        </w:rPr>
        <w:t xml:space="preserve">  </w:t>
      </w:r>
      <w:r>
        <w:rPr>
          <w:rFonts w:ascii="Calibri" w:hAnsi="Calibri" w:cs="Calibri"/>
        </w:rPr>
        <w:t>dodatkowo złożyć z ofertą:</w:t>
      </w:r>
    </w:p>
    <w:p w:rsidR="00BE7EB9" w:rsidRDefault="00BE7EB9" w:rsidP="00BE7EB9">
      <w:pPr>
        <w:pStyle w:val="Akapitzlist11"/>
        <w:numPr>
          <w:ilvl w:val="0"/>
          <w:numId w:val="38"/>
        </w:numPr>
        <w:suppressAutoHyphens/>
        <w:spacing w:after="0" w:line="240" w:lineRule="auto"/>
        <w:ind w:left="993" w:hanging="284"/>
        <w:rPr>
          <w:sz w:val="24"/>
          <w:szCs w:val="24"/>
        </w:rPr>
      </w:pPr>
      <w:r>
        <w:rPr>
          <w:sz w:val="24"/>
          <w:szCs w:val="24"/>
        </w:rPr>
        <w:t>oświadczenie, że Wykonawca składa ofertę równoważną, oraz że zaproponowane zmiany spełniają wszystkie wymagania określone przez Zamawiającego w niniejszej specyfikacji i dokumentacji technicznej,</w:t>
      </w:r>
    </w:p>
    <w:p w:rsidR="00BE7EB9" w:rsidRDefault="00BE7EB9" w:rsidP="00BE7EB9">
      <w:pPr>
        <w:pStyle w:val="Akapitzlist11"/>
        <w:numPr>
          <w:ilvl w:val="0"/>
          <w:numId w:val="38"/>
        </w:numPr>
        <w:suppressAutoHyphens/>
        <w:spacing w:after="0" w:line="240" w:lineRule="auto"/>
        <w:ind w:left="993" w:hanging="284"/>
        <w:jc w:val="both"/>
        <w:rPr>
          <w:sz w:val="24"/>
          <w:szCs w:val="24"/>
        </w:rPr>
      </w:pPr>
      <w:r>
        <w:rPr>
          <w:sz w:val="24"/>
          <w:szCs w:val="24"/>
        </w:rPr>
        <w:t>wykaz zmian, zawierający dokładny opis zmian dotyczący zastosowanych materiałów lub urządzeń równoważnych.</w:t>
      </w:r>
    </w:p>
    <w:p w:rsidR="00BE7EB9" w:rsidRDefault="00BE7EB9" w:rsidP="00BE7EB9">
      <w:pPr>
        <w:pStyle w:val="Tekstpodstawowywcity"/>
        <w:rPr>
          <w:rFonts w:ascii="Calibri" w:hAnsi="Calibri" w:cs="Calibri"/>
        </w:rPr>
      </w:pPr>
    </w:p>
    <w:p w:rsidR="00BE7EB9" w:rsidRDefault="00BE7EB9" w:rsidP="007D51A0">
      <w:pPr>
        <w:pStyle w:val="Tekstpodstawowywcity"/>
        <w:ind w:left="0"/>
        <w:rPr>
          <w:rFonts w:ascii="Calibri" w:hAnsi="Calibri" w:cs="Calibri"/>
          <w:b/>
          <w:bCs/>
        </w:rPr>
      </w:pPr>
      <w:r>
        <w:rPr>
          <w:rFonts w:ascii="Calibri" w:hAnsi="Calibri" w:cs="Calibri"/>
          <w:b/>
          <w:bCs/>
        </w:rPr>
        <w:t>2. Ofertę należy złożyć w opakowaniu opisanym następująco :</w:t>
      </w:r>
    </w:p>
    <w:p w:rsidR="00BE7EB9" w:rsidRDefault="00BE7EB9" w:rsidP="00BE7EB9">
      <w:pPr>
        <w:pStyle w:val="Tekstpodstawowywcity"/>
        <w:rPr>
          <w:rFonts w:ascii="Calibri" w:hAnsi="Calibri" w:cs="Calibri"/>
        </w:rPr>
      </w:pPr>
    </w:p>
    <w:tbl>
      <w:tblPr>
        <w:tblW w:w="0" w:type="auto"/>
        <w:jc w:val="center"/>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70" w:type="dxa"/>
          <w:right w:w="70" w:type="dxa"/>
        </w:tblCellMar>
        <w:tblLook w:val="04A0" w:firstRow="1" w:lastRow="0" w:firstColumn="1" w:lastColumn="0" w:noHBand="0" w:noVBand="1"/>
      </w:tblPr>
      <w:tblGrid>
        <w:gridCol w:w="8451"/>
      </w:tblGrid>
      <w:tr w:rsidR="00BE7EB9" w:rsidTr="00BE7EB9">
        <w:trPr>
          <w:trHeight w:val="1276"/>
          <w:jc w:val="center"/>
        </w:trPr>
        <w:tc>
          <w:tcPr>
            <w:tcW w:w="8451" w:type="dxa"/>
            <w:tcBorders>
              <w:top w:val="single" w:sz="8" w:space="0" w:color="auto"/>
              <w:left w:val="single" w:sz="8" w:space="0" w:color="auto"/>
              <w:bottom w:val="single" w:sz="8" w:space="0" w:color="auto"/>
              <w:right w:val="single" w:sz="8" w:space="0" w:color="auto"/>
            </w:tcBorders>
          </w:tcPr>
          <w:p w:rsidR="00BE7EB9" w:rsidRDefault="00BE7EB9">
            <w:pPr>
              <w:tabs>
                <w:tab w:val="left" w:pos="709"/>
                <w:tab w:val="left" w:pos="993"/>
              </w:tabs>
              <w:spacing w:line="252" w:lineRule="auto"/>
              <w:ind w:left="360"/>
              <w:rPr>
                <w:rFonts w:ascii="Calibri" w:hAnsi="Calibri" w:cs="Calibri"/>
                <w:b/>
                <w:bCs/>
                <w:lang w:eastAsia="en-US"/>
              </w:rPr>
            </w:pPr>
            <w:r>
              <w:rPr>
                <w:rFonts w:ascii="Calibri" w:hAnsi="Calibri" w:cs="Calibri"/>
                <w:b/>
                <w:bCs/>
                <w:lang w:eastAsia="en-US"/>
              </w:rPr>
              <w:t xml:space="preserve">Nazwa i Adres Zamawiającego </w:t>
            </w:r>
          </w:p>
          <w:p w:rsidR="00BE7EB9" w:rsidRDefault="00BE7EB9">
            <w:pPr>
              <w:spacing w:line="252" w:lineRule="auto"/>
              <w:jc w:val="center"/>
              <w:rPr>
                <w:rFonts w:ascii="Calibri" w:hAnsi="Calibri" w:cs="Calibri"/>
                <w:b/>
                <w:bCs/>
                <w:lang w:eastAsia="en-US"/>
              </w:rPr>
            </w:pPr>
            <w:r>
              <w:rPr>
                <w:rFonts w:ascii="Calibri" w:hAnsi="Calibri" w:cs="Calibri"/>
                <w:b/>
                <w:bCs/>
                <w:lang w:eastAsia="en-US"/>
              </w:rPr>
              <w:t>Oferta – Przetarg nieograniczony na :</w:t>
            </w:r>
          </w:p>
          <w:p w:rsidR="00BE7EB9" w:rsidRDefault="00BE7EB9" w:rsidP="007D51A0">
            <w:pPr>
              <w:ind w:left="33" w:right="-108"/>
              <w:jc w:val="both"/>
              <w:rPr>
                <w:b/>
                <w:bCs/>
              </w:rPr>
            </w:pPr>
            <w:r>
              <w:rPr>
                <w:rFonts w:ascii="Calibri" w:hAnsi="Calibri" w:cs="Calibri"/>
                <w:b/>
                <w:bCs/>
              </w:rPr>
              <w:t>Wykonanie zadania pn.: „</w:t>
            </w:r>
            <w:r w:rsidR="006A7FDE" w:rsidRPr="006A7FDE">
              <w:rPr>
                <w:rFonts w:ascii="Calibri" w:hAnsi="Calibri" w:cs="Calibri"/>
                <w:b/>
                <w:bCs/>
              </w:rPr>
              <w:t>Wymiana  istniejącego systemu sygnalizacji alarmu pożaru w budynku Ratusza” – I etap</w:t>
            </w:r>
            <w:r>
              <w:rPr>
                <w:b/>
                <w:bCs/>
              </w:rPr>
              <w:t>”</w:t>
            </w:r>
          </w:p>
          <w:p w:rsidR="00BE7EB9" w:rsidRDefault="00BE7EB9" w:rsidP="0073007A">
            <w:pPr>
              <w:tabs>
                <w:tab w:val="left" w:pos="709"/>
                <w:tab w:val="left" w:pos="993"/>
              </w:tabs>
              <w:spacing w:line="252" w:lineRule="auto"/>
              <w:ind w:left="360"/>
              <w:jc w:val="center"/>
              <w:rPr>
                <w:rFonts w:ascii="Calibri" w:hAnsi="Calibri" w:cs="Calibri"/>
                <w:lang w:eastAsia="en-US"/>
              </w:rPr>
            </w:pPr>
            <w:r>
              <w:rPr>
                <w:rFonts w:ascii="Calibri" w:hAnsi="Calibri" w:cs="Calibri"/>
                <w:b/>
                <w:bCs/>
                <w:lang w:eastAsia="en-US"/>
              </w:rPr>
              <w:t xml:space="preserve">nie otwierać przed dniem </w:t>
            </w:r>
            <w:r w:rsidR="0073007A">
              <w:rPr>
                <w:rFonts w:ascii="Calibri" w:hAnsi="Calibri" w:cs="Calibri"/>
                <w:b/>
                <w:bCs/>
                <w:lang w:eastAsia="en-US"/>
              </w:rPr>
              <w:t>24.08</w:t>
            </w:r>
            <w:r w:rsidR="00D779EF">
              <w:rPr>
                <w:rFonts w:ascii="Calibri" w:hAnsi="Calibri" w:cs="Calibri"/>
                <w:b/>
                <w:bCs/>
                <w:lang w:eastAsia="en-US"/>
              </w:rPr>
              <w:t>.2018 r</w:t>
            </w:r>
            <w:r>
              <w:rPr>
                <w:rFonts w:ascii="Calibri" w:hAnsi="Calibri" w:cs="Calibri"/>
                <w:b/>
                <w:bCs/>
                <w:lang w:eastAsia="en-US"/>
              </w:rPr>
              <w:t xml:space="preserve">. godz. </w:t>
            </w:r>
            <w:r w:rsidR="0073007A">
              <w:rPr>
                <w:rFonts w:ascii="Calibri" w:hAnsi="Calibri" w:cs="Calibri"/>
                <w:b/>
                <w:bCs/>
                <w:lang w:eastAsia="en-US"/>
              </w:rPr>
              <w:t>10.30</w:t>
            </w:r>
          </w:p>
          <w:p w:rsidR="00BE7EB9" w:rsidRDefault="00BE7EB9">
            <w:pPr>
              <w:pStyle w:val="Nagwek9"/>
              <w:rPr>
                <w:color w:val="auto"/>
              </w:rPr>
            </w:pPr>
            <w:r>
              <w:rPr>
                <w:color w:val="auto"/>
              </w:rPr>
              <w:t>Nazwa i Adres składającego ofertę</w:t>
            </w:r>
          </w:p>
        </w:tc>
      </w:tr>
    </w:tbl>
    <w:p w:rsidR="007D51A0" w:rsidRDefault="007D51A0" w:rsidP="007D51A0">
      <w:pPr>
        <w:ind w:left="540"/>
        <w:jc w:val="both"/>
        <w:rPr>
          <w:rFonts w:ascii="Calibri" w:hAnsi="Calibri" w:cs="Calibri"/>
        </w:rPr>
      </w:pPr>
    </w:p>
    <w:p w:rsidR="00BE7EB9" w:rsidRDefault="00BE7EB9" w:rsidP="007D51A0">
      <w:pPr>
        <w:numPr>
          <w:ilvl w:val="0"/>
          <w:numId w:val="39"/>
        </w:numPr>
        <w:tabs>
          <w:tab w:val="clear" w:pos="1494"/>
        </w:tabs>
        <w:ind w:left="284" w:firstLine="0"/>
        <w:rPr>
          <w:rFonts w:ascii="Calibri" w:hAnsi="Calibri" w:cs="Calibri"/>
        </w:rPr>
      </w:pPr>
      <w:r>
        <w:rPr>
          <w:rFonts w:ascii="Calibri" w:hAnsi="Calibri" w:cs="Calibri"/>
        </w:rPr>
        <w:t>dokumenty oferty powinny być złożone wewnątrz opakowania;</w:t>
      </w:r>
    </w:p>
    <w:p w:rsidR="00BE7EB9" w:rsidRDefault="00BE7EB9" w:rsidP="007D51A0">
      <w:pPr>
        <w:numPr>
          <w:ilvl w:val="0"/>
          <w:numId w:val="39"/>
        </w:numPr>
        <w:tabs>
          <w:tab w:val="clear" w:pos="1494"/>
        </w:tabs>
        <w:ind w:left="709" w:hanging="425"/>
        <w:jc w:val="both"/>
        <w:rPr>
          <w:rFonts w:ascii="Calibri" w:hAnsi="Calibri" w:cs="Calibri"/>
        </w:rPr>
      </w:pPr>
      <w:r>
        <w:rPr>
          <w:rFonts w:ascii="Calibri" w:hAnsi="Calibri" w:cs="Calibri"/>
        </w:rPr>
        <w:t>opakowanie oferty powinno być zamknięte i zabezpieczone przed bezśladowym jej otworzeniem, gwarantujące zachowanie poufności jej treści do czasu otwarcia;</w:t>
      </w:r>
    </w:p>
    <w:p w:rsidR="00BE7EB9" w:rsidRDefault="00BE7EB9" w:rsidP="00BE7EB9">
      <w:pPr>
        <w:numPr>
          <w:ilvl w:val="0"/>
          <w:numId w:val="39"/>
        </w:numPr>
        <w:tabs>
          <w:tab w:val="left" w:pos="4253"/>
        </w:tabs>
        <w:ind w:left="709" w:hanging="425"/>
        <w:jc w:val="both"/>
        <w:rPr>
          <w:rFonts w:ascii="Calibri" w:hAnsi="Calibri" w:cs="Calibri"/>
        </w:rPr>
      </w:pPr>
      <w:r>
        <w:rPr>
          <w:rFonts w:ascii="Calibri" w:hAnsi="Calibri" w:cs="Calibri"/>
        </w:rPr>
        <w:t xml:space="preserve"> wszelkie poprawki powinny być parafowane przez osobę uprawnioną;</w:t>
      </w:r>
    </w:p>
    <w:p w:rsidR="00BE7EB9" w:rsidRDefault="00BE7EB9" w:rsidP="00BE7EB9">
      <w:pPr>
        <w:numPr>
          <w:ilvl w:val="0"/>
          <w:numId w:val="39"/>
        </w:numPr>
        <w:tabs>
          <w:tab w:val="left" w:pos="4253"/>
        </w:tabs>
        <w:ind w:left="709" w:hanging="425"/>
        <w:jc w:val="both"/>
        <w:rPr>
          <w:rFonts w:ascii="Calibri" w:hAnsi="Calibri" w:cs="Calibri"/>
        </w:rPr>
      </w:pPr>
      <w:r>
        <w:rPr>
          <w:rFonts w:ascii="Calibri" w:hAnsi="Calibri" w:cs="Calibri"/>
        </w:rPr>
        <w:t>dokumenty sporządzone przez Wykonawcę powinny być podpisane przez osobę uprawnioną;</w:t>
      </w:r>
    </w:p>
    <w:p w:rsidR="00BE7EB9" w:rsidRDefault="00BE7EB9" w:rsidP="00BE7EB9">
      <w:pPr>
        <w:numPr>
          <w:ilvl w:val="0"/>
          <w:numId w:val="39"/>
        </w:numPr>
        <w:ind w:left="709" w:hanging="425"/>
        <w:jc w:val="both"/>
        <w:rPr>
          <w:rFonts w:ascii="Calibri" w:hAnsi="Calibri" w:cs="Calibri"/>
        </w:rPr>
      </w:pPr>
      <w:r>
        <w:rPr>
          <w:rFonts w:ascii="Calibri" w:hAnsi="Calibri" w:cs="Calibri"/>
        </w:rPr>
        <w:lastRenderedPageBreak/>
        <w:t>oferta winna być napisana w języku polskim, na maszynie do pisania, komputerze lub inną trwałą i czytelną techniką;</w:t>
      </w:r>
    </w:p>
    <w:p w:rsidR="00BE7EB9" w:rsidRDefault="00BE7EB9" w:rsidP="00BE7EB9">
      <w:pPr>
        <w:numPr>
          <w:ilvl w:val="0"/>
          <w:numId w:val="39"/>
        </w:numPr>
        <w:ind w:left="709" w:hanging="425"/>
        <w:jc w:val="both"/>
        <w:rPr>
          <w:rFonts w:ascii="Calibri" w:hAnsi="Calibri" w:cs="Calibri"/>
        </w:rPr>
      </w:pPr>
      <w:r>
        <w:rPr>
          <w:rFonts w:ascii="Calibri" w:hAnsi="Calibri" w:cs="Calibri"/>
        </w:rPr>
        <w:t>zmiany, w złożonej już ofercie, mogą zostać dokonane przez Wykonawcę wyłącznie przed upływem terminu składania ofert;</w:t>
      </w:r>
    </w:p>
    <w:p w:rsidR="00BE7EB9" w:rsidRDefault="00BE7EB9" w:rsidP="00BE7EB9">
      <w:pPr>
        <w:numPr>
          <w:ilvl w:val="0"/>
          <w:numId w:val="39"/>
        </w:numPr>
        <w:ind w:left="709" w:hanging="425"/>
        <w:jc w:val="both"/>
        <w:rPr>
          <w:rFonts w:ascii="Calibri" w:hAnsi="Calibri" w:cs="Calibri"/>
        </w:rPr>
      </w:pPr>
      <w:r>
        <w:rPr>
          <w:rFonts w:ascii="Calibri" w:hAnsi="Calibri" w:cs="Calibri"/>
        </w:rPr>
        <w:t>ofertę można wycofać tylko przed upływem terminu składania ofert;</w:t>
      </w:r>
    </w:p>
    <w:p w:rsidR="00BE7EB9" w:rsidRDefault="00BE7EB9" w:rsidP="00BE7EB9">
      <w:pPr>
        <w:numPr>
          <w:ilvl w:val="0"/>
          <w:numId w:val="39"/>
        </w:numPr>
        <w:ind w:left="709" w:hanging="425"/>
        <w:jc w:val="both"/>
        <w:rPr>
          <w:rFonts w:ascii="Calibri" w:hAnsi="Calibri" w:cs="Calibri"/>
        </w:rPr>
      </w:pPr>
      <w:r>
        <w:rPr>
          <w:rFonts w:ascii="Calibri" w:hAnsi="Calibri" w:cs="Calibri"/>
        </w:rPr>
        <w:t>zmiana oferty lub jej wycofanie następuje na takich samych zasadach, jak jej składanie z dopiskiem na kopercie „ZMIANA” lub „WYCOFANIE”</w:t>
      </w:r>
    </w:p>
    <w:p w:rsidR="00BE7EB9" w:rsidRDefault="00BE7EB9" w:rsidP="00BE7EB9">
      <w:pPr>
        <w:ind w:left="709"/>
        <w:jc w:val="both"/>
        <w:rPr>
          <w:rFonts w:ascii="Calibri" w:hAnsi="Calibri" w:cs="Calibri"/>
        </w:rPr>
      </w:pPr>
    </w:p>
    <w:p w:rsidR="00BE7EB9" w:rsidRDefault="00BE7EB9" w:rsidP="00BE7EB9">
      <w:pPr>
        <w:tabs>
          <w:tab w:val="left" w:pos="-1560"/>
          <w:tab w:val="left" w:pos="-1276"/>
        </w:tabs>
        <w:jc w:val="both"/>
        <w:rPr>
          <w:rFonts w:ascii="Calibri" w:hAnsi="Calibri" w:cs="Calibri"/>
          <w:b/>
          <w:bCs/>
        </w:rPr>
      </w:pPr>
      <w:r>
        <w:rPr>
          <w:rStyle w:val="dane1"/>
          <w:rFonts w:ascii="Calibri" w:hAnsi="Calibri" w:cs="Calibri"/>
          <w:b/>
          <w:bCs/>
        </w:rPr>
        <w:t>3. F</w:t>
      </w:r>
      <w:r>
        <w:rPr>
          <w:rFonts w:ascii="Calibri" w:hAnsi="Calibri" w:cs="Calibri"/>
          <w:b/>
          <w:bCs/>
        </w:rPr>
        <w:t>orma dokumentów i oświadczeń:</w:t>
      </w:r>
    </w:p>
    <w:p w:rsidR="00BE7EB9" w:rsidRDefault="00BE7EB9" w:rsidP="00BE7EB9">
      <w:pPr>
        <w:numPr>
          <w:ilvl w:val="0"/>
          <w:numId w:val="40"/>
        </w:numPr>
        <w:ind w:left="709" w:hanging="425"/>
        <w:jc w:val="both"/>
        <w:rPr>
          <w:rFonts w:ascii="Calibri" w:hAnsi="Calibri" w:cs="Calibri"/>
        </w:rPr>
      </w:pPr>
      <w:r>
        <w:rPr>
          <w:rFonts w:ascii="Calibri" w:hAnsi="Calibri" w:cs="Calibri"/>
        </w:rPr>
        <w:t>dokumenty i oświadczenia składane do oferty należy złożyć w formie oryginałów lub kopii potwierdzonej za zgodność z oryginałem przez osobę uprawnioną,</w:t>
      </w:r>
    </w:p>
    <w:p w:rsidR="00BE7EB9" w:rsidRDefault="00BE7EB9" w:rsidP="00BE7EB9">
      <w:pPr>
        <w:numPr>
          <w:ilvl w:val="0"/>
          <w:numId w:val="40"/>
        </w:numPr>
        <w:ind w:left="709" w:hanging="425"/>
        <w:jc w:val="both"/>
        <w:rPr>
          <w:rFonts w:ascii="Calibri" w:hAnsi="Calibri" w:cs="Calibri"/>
        </w:rPr>
      </w:pPr>
      <w:r>
        <w:rPr>
          <w:rFonts w:ascii="Calibri" w:hAnsi="Calibri" w:cs="Calibri"/>
        </w:rPr>
        <w:t>pełnomocnictwo załączone do oferty winno być złożone w oryginale lub kopii poświadczonej za zgodność z oryginałem przez notariusza,</w:t>
      </w:r>
    </w:p>
    <w:p w:rsidR="00BE7EB9" w:rsidRDefault="00BE7EB9" w:rsidP="00BE7EB9">
      <w:pPr>
        <w:numPr>
          <w:ilvl w:val="0"/>
          <w:numId w:val="40"/>
        </w:numPr>
        <w:ind w:left="709" w:hanging="425"/>
        <w:jc w:val="both"/>
        <w:rPr>
          <w:rFonts w:ascii="Calibri" w:hAnsi="Calibri" w:cs="Calibri"/>
        </w:rPr>
      </w:pPr>
      <w:r>
        <w:rPr>
          <w:rFonts w:ascii="Calibri" w:hAnsi="Calibri" w:cs="Calibri"/>
        </w:rPr>
        <w:t>dokumenty sporządzone w języku obcym należy złożyć wraz z tłumaczeniem na język polski,</w:t>
      </w:r>
    </w:p>
    <w:p w:rsidR="00BE7EB9" w:rsidRDefault="00BE7EB9" w:rsidP="00BE7EB9">
      <w:pPr>
        <w:numPr>
          <w:ilvl w:val="0"/>
          <w:numId w:val="40"/>
        </w:numPr>
        <w:ind w:left="709" w:hanging="425"/>
        <w:jc w:val="both"/>
        <w:rPr>
          <w:rFonts w:ascii="Calibri" w:hAnsi="Calibri" w:cs="Calibri"/>
        </w:rPr>
      </w:pPr>
      <w:r>
        <w:rPr>
          <w:rFonts w:ascii="Calibri" w:hAnsi="Calibri" w:cs="Calibri"/>
        </w:rPr>
        <w:t>w przypadku Wykonawców wspólnie ubiegających  się o udzielenie zamówienia oraz w przypadku podmiotów, z zasobów których korzystać będzie Wykonawca, kopie dokumentów dotyczących odpowiednio Wykonawcy lub tych podmiotów mogą być poświadczane za zgodność z oryginałem przez Wykonawcę lub te podmioty lub osobę poprawnie umocowaną, w zakresie dokumentów które każdego z nich dotyczą,</w:t>
      </w:r>
    </w:p>
    <w:p w:rsidR="00BE7EB9" w:rsidRDefault="00BE7EB9" w:rsidP="00BE7EB9">
      <w:pPr>
        <w:numPr>
          <w:ilvl w:val="0"/>
          <w:numId w:val="40"/>
        </w:numPr>
        <w:ind w:left="709" w:hanging="425"/>
        <w:jc w:val="both"/>
        <w:rPr>
          <w:rFonts w:ascii="Calibri" w:hAnsi="Calibri" w:cs="Calibri"/>
        </w:rPr>
      </w:pPr>
      <w:r>
        <w:rPr>
          <w:rFonts w:ascii="Calibri" w:hAnsi="Calibri" w:cs="Calibri"/>
        </w:rPr>
        <w:t>Zamawiający będzie uprawniony żądać przedstawienia oryginału dokumentu lub notarialnie potwierdzonej kopii, jeżeli złożona kopia dokumentu będzie nieczytelna lub budzić będzie wątpliwości co do jej prawdziwości.</w:t>
      </w:r>
    </w:p>
    <w:p w:rsidR="00BE7EB9" w:rsidRDefault="00BE7EB9" w:rsidP="00BE7EB9">
      <w:pPr>
        <w:ind w:left="284"/>
        <w:jc w:val="both"/>
        <w:rPr>
          <w:rFonts w:ascii="Calibri" w:hAnsi="Calibri" w:cs="Calibri"/>
        </w:rPr>
      </w:pPr>
    </w:p>
    <w:p w:rsidR="00BE7EB9" w:rsidRDefault="00BE7EB9" w:rsidP="00BE7EB9">
      <w:pPr>
        <w:pStyle w:val="Tekstpodstawowy"/>
        <w:ind w:left="1080" w:right="57" w:hanging="1080"/>
        <w:jc w:val="both"/>
        <w:rPr>
          <w:rFonts w:ascii="Calibri" w:hAnsi="Calibri" w:cs="Calibri"/>
          <w:b/>
          <w:bCs/>
        </w:rPr>
      </w:pPr>
      <w:r>
        <w:rPr>
          <w:rFonts w:ascii="Calibri" w:hAnsi="Calibri" w:cs="Calibri"/>
          <w:b/>
          <w:bCs/>
        </w:rPr>
        <w:t>4. Tajemnica przedsiębiorstwa:</w:t>
      </w:r>
    </w:p>
    <w:p w:rsidR="00BE7EB9" w:rsidRDefault="00BE7EB9" w:rsidP="00BE7EB9">
      <w:pPr>
        <w:pStyle w:val="Tekstpodstawowy"/>
        <w:numPr>
          <w:ilvl w:val="0"/>
          <w:numId w:val="41"/>
        </w:numPr>
        <w:ind w:left="709" w:right="57" w:hanging="425"/>
        <w:jc w:val="both"/>
        <w:rPr>
          <w:rFonts w:ascii="Calibri" w:hAnsi="Calibri" w:cs="Calibri"/>
        </w:rPr>
      </w:pPr>
      <w:r>
        <w:rPr>
          <w:rFonts w:ascii="Calibri" w:hAnsi="Calibri" w:cs="Calibri"/>
        </w:rPr>
        <w:t xml:space="preserve">jeżeli według Wykonawcy oferta będzie zawierała informacje objęte tajemnicą jego przedsiębiorstwa w rozumieniu przepisów ustawy z 16 kwietnia 1993 r. o zwalczaniu nieuczciwej konkurencji (Dz.U. z 2003 r. Nr 153, poz. 1503 z </w:t>
      </w:r>
      <w:proofErr w:type="spellStart"/>
      <w:r>
        <w:rPr>
          <w:rFonts w:ascii="Calibri" w:hAnsi="Calibri" w:cs="Calibri"/>
        </w:rPr>
        <w:t>późn</w:t>
      </w:r>
      <w:proofErr w:type="spellEnd"/>
      <w:r>
        <w:rPr>
          <w:rFonts w:ascii="Calibri" w:hAnsi="Calibri" w:cs="Calibri"/>
        </w:rPr>
        <w:t>. zm.), powinny być one oznaczone klauzulą „NIE UDOSTĘPNIAĆ – TAJEMNICA PRZEDSIĘBIORSTWA”. Zaleca się umieszczenie takich dokumentów na końcu oferty (ostatnie strony                       w ofercie lub oddzielnie),</w:t>
      </w:r>
    </w:p>
    <w:p w:rsidR="00BE7EB9" w:rsidRDefault="00BE7EB9" w:rsidP="00BE7EB9">
      <w:pPr>
        <w:pStyle w:val="Tekstpodstawowy"/>
        <w:numPr>
          <w:ilvl w:val="0"/>
          <w:numId w:val="41"/>
        </w:numPr>
        <w:ind w:left="709" w:right="57" w:hanging="425"/>
        <w:jc w:val="both"/>
        <w:rPr>
          <w:rFonts w:ascii="Calibri" w:hAnsi="Calibri" w:cs="Calibri"/>
        </w:rPr>
      </w:pPr>
      <w:r>
        <w:rPr>
          <w:rFonts w:ascii="Calibri" w:hAnsi="Calibri" w:cs="Calibri"/>
        </w:rPr>
        <w:t xml:space="preserve">Zamawiający nie ujawni informacji stanowiących tajemnicę przedsiębiorstwa                           w rozumieniu przepisów o zwalczaniu nieuczciwej konkurencji, jeżeli wykonawca, nie później niż w terminie składania ofert zastrzegł, że nie mogą być one udostępniane. Zastrzeżenie wykonawcy będzie skuteczne wyłącznie wtedy, </w:t>
      </w:r>
      <w:r>
        <w:rPr>
          <w:rFonts w:ascii="Calibri" w:hAnsi="Calibri" w:cs="Calibri"/>
          <w:b/>
          <w:bCs/>
          <w:u w:val="single"/>
        </w:rPr>
        <w:t>jeżeli wykaże on,</w:t>
      </w:r>
      <w:r>
        <w:rPr>
          <w:rFonts w:ascii="Calibri" w:hAnsi="Calibri" w:cs="Calibri"/>
        </w:rPr>
        <w:t xml:space="preserve">                        iż zastrzeżone informacje stanowią tajemnicę przedsiębiorstwa,</w:t>
      </w:r>
    </w:p>
    <w:p w:rsidR="00BE7EB9" w:rsidRDefault="00BE7EB9" w:rsidP="00BE7EB9">
      <w:pPr>
        <w:pStyle w:val="Tekstpodstawowy"/>
        <w:numPr>
          <w:ilvl w:val="0"/>
          <w:numId w:val="41"/>
        </w:numPr>
        <w:ind w:left="709" w:right="57" w:hanging="425"/>
        <w:jc w:val="both"/>
        <w:rPr>
          <w:rFonts w:ascii="Calibri" w:hAnsi="Calibri" w:cs="Calibri"/>
        </w:rPr>
      </w:pPr>
      <w:r>
        <w:rPr>
          <w:rFonts w:ascii="Calibri" w:hAnsi="Calibri" w:cs="Calibri"/>
          <w:b/>
          <w:bCs/>
        </w:rPr>
        <w:t>stwierdzenie w ofercie, że dane informacje stanowią tajemnicę przedsiębiorstwa bez dokonania wykazania, nie stanowi podstawy do utajnienia tych dokumentów,</w:t>
      </w:r>
    </w:p>
    <w:p w:rsidR="00BE7EB9" w:rsidRDefault="00BE7EB9" w:rsidP="00BE7EB9">
      <w:pPr>
        <w:pStyle w:val="Tekstpodstawowy"/>
        <w:numPr>
          <w:ilvl w:val="0"/>
          <w:numId w:val="41"/>
        </w:numPr>
        <w:ind w:left="709" w:right="57" w:hanging="425"/>
        <w:jc w:val="both"/>
        <w:rPr>
          <w:rFonts w:ascii="Calibri" w:hAnsi="Calibri" w:cs="Calibri"/>
        </w:rPr>
      </w:pPr>
      <w:r>
        <w:rPr>
          <w:rFonts w:ascii="Calibri" w:hAnsi="Calibri" w:cs="Calibri"/>
        </w:rPr>
        <w:t>wykonawca nie może zastrzec informacji dotyczących :</w:t>
      </w:r>
    </w:p>
    <w:p w:rsidR="00BE7EB9" w:rsidRDefault="00BE7EB9" w:rsidP="00BE7EB9">
      <w:pPr>
        <w:pStyle w:val="Tekstpodstawowy"/>
        <w:numPr>
          <w:ilvl w:val="1"/>
          <w:numId w:val="33"/>
        </w:numPr>
        <w:ind w:left="993" w:right="57" w:hanging="284"/>
        <w:jc w:val="both"/>
        <w:rPr>
          <w:rFonts w:ascii="Calibri" w:hAnsi="Calibri" w:cs="Calibri"/>
        </w:rPr>
      </w:pPr>
      <w:r>
        <w:rPr>
          <w:rFonts w:ascii="Calibri" w:hAnsi="Calibri" w:cs="Calibri"/>
        </w:rPr>
        <w:t xml:space="preserve">nazwy (firmy) oraz adresu wykonawcy, </w:t>
      </w:r>
    </w:p>
    <w:p w:rsidR="00BE7EB9" w:rsidRDefault="00BE7EB9" w:rsidP="00BE7EB9">
      <w:pPr>
        <w:pStyle w:val="Tekstpodstawowy"/>
        <w:numPr>
          <w:ilvl w:val="1"/>
          <w:numId w:val="33"/>
        </w:numPr>
        <w:ind w:left="993" w:right="57" w:hanging="284"/>
        <w:jc w:val="both"/>
        <w:rPr>
          <w:rFonts w:ascii="Calibri" w:hAnsi="Calibri" w:cs="Calibri"/>
        </w:rPr>
      </w:pPr>
      <w:r>
        <w:rPr>
          <w:rFonts w:ascii="Calibri" w:hAnsi="Calibri" w:cs="Calibri"/>
        </w:rPr>
        <w:t xml:space="preserve">ceny oferty, </w:t>
      </w:r>
    </w:p>
    <w:p w:rsidR="00BE7EB9" w:rsidRDefault="00BE7EB9" w:rsidP="00BE7EB9">
      <w:pPr>
        <w:pStyle w:val="Tekstpodstawowy"/>
        <w:numPr>
          <w:ilvl w:val="1"/>
          <w:numId w:val="33"/>
        </w:numPr>
        <w:ind w:left="993" w:right="57" w:hanging="284"/>
        <w:jc w:val="both"/>
        <w:rPr>
          <w:rFonts w:ascii="Calibri" w:hAnsi="Calibri" w:cs="Calibri"/>
        </w:rPr>
      </w:pPr>
      <w:r>
        <w:rPr>
          <w:rFonts w:ascii="Calibri" w:hAnsi="Calibri" w:cs="Calibri"/>
        </w:rPr>
        <w:t xml:space="preserve">terminu wykonania zamówienia, </w:t>
      </w:r>
    </w:p>
    <w:p w:rsidR="00BE7EB9" w:rsidRDefault="00BE7EB9" w:rsidP="00BE7EB9">
      <w:pPr>
        <w:pStyle w:val="Tekstpodstawowy"/>
        <w:numPr>
          <w:ilvl w:val="1"/>
          <w:numId w:val="33"/>
        </w:numPr>
        <w:ind w:left="993" w:right="57" w:hanging="284"/>
        <w:jc w:val="both"/>
        <w:rPr>
          <w:rFonts w:ascii="Calibri" w:hAnsi="Calibri" w:cs="Calibri"/>
        </w:rPr>
      </w:pPr>
      <w:r>
        <w:rPr>
          <w:rFonts w:ascii="Calibri" w:hAnsi="Calibri" w:cs="Calibri"/>
        </w:rPr>
        <w:t>okresu gwarancji,</w:t>
      </w:r>
    </w:p>
    <w:p w:rsidR="00BE7EB9" w:rsidRDefault="00BE7EB9" w:rsidP="00BE7EB9">
      <w:pPr>
        <w:pStyle w:val="Tekstpodstawowy"/>
        <w:numPr>
          <w:ilvl w:val="1"/>
          <w:numId w:val="33"/>
        </w:numPr>
        <w:ind w:left="993" w:right="57" w:hanging="284"/>
        <w:jc w:val="both"/>
        <w:rPr>
          <w:rFonts w:ascii="Calibri" w:hAnsi="Calibri" w:cs="Calibri"/>
        </w:rPr>
      </w:pPr>
      <w:r>
        <w:rPr>
          <w:rFonts w:ascii="Calibri" w:hAnsi="Calibri" w:cs="Calibri"/>
        </w:rPr>
        <w:t>warunków płatności zawartych w ofercie,</w:t>
      </w:r>
    </w:p>
    <w:p w:rsidR="00BE7EB9" w:rsidRDefault="00BE7EB9" w:rsidP="00BE7EB9">
      <w:pPr>
        <w:pStyle w:val="Tekstpodstawowy"/>
        <w:numPr>
          <w:ilvl w:val="0"/>
          <w:numId w:val="41"/>
        </w:numPr>
        <w:ind w:right="57"/>
        <w:jc w:val="both"/>
        <w:rPr>
          <w:rFonts w:ascii="Calibri" w:hAnsi="Calibri" w:cs="Calibri"/>
        </w:rPr>
      </w:pPr>
      <w:r>
        <w:rPr>
          <w:rFonts w:ascii="Calibri" w:hAnsi="Calibri" w:cs="Calibri"/>
        </w:rPr>
        <w:t xml:space="preserve">zastrzeżenie informacji, danych, dokumentów i oświadczeń nie stanowiących tajemnicy przedsiębiorstwa w rozumieniu przepisów o nieuczciwej konkurencji, </w:t>
      </w:r>
      <w:r>
        <w:rPr>
          <w:rFonts w:ascii="Calibri" w:hAnsi="Calibri" w:cs="Calibri"/>
          <w:b/>
          <w:bCs/>
        </w:rPr>
        <w:t xml:space="preserve">których </w:t>
      </w:r>
      <w:r>
        <w:rPr>
          <w:rFonts w:ascii="Calibri" w:hAnsi="Calibri" w:cs="Calibri"/>
          <w:b/>
          <w:bCs/>
        </w:rPr>
        <w:lastRenderedPageBreak/>
        <w:t>wykonawca nie wykazał, że stanowią one tajemnicę przedsiębiorstwa,</w:t>
      </w:r>
      <w:r>
        <w:rPr>
          <w:rFonts w:ascii="Calibri" w:hAnsi="Calibri" w:cs="Calibri"/>
        </w:rPr>
        <w:t xml:space="preserve"> spowoduje ich odtajnienie przez Zamawiającego.</w:t>
      </w:r>
    </w:p>
    <w:p w:rsidR="00BE7EB9" w:rsidRDefault="00BE7EB9" w:rsidP="00BE7EB9">
      <w:pPr>
        <w:pStyle w:val="Tekstpodstawowy"/>
        <w:ind w:left="600" w:right="57"/>
        <w:jc w:val="both"/>
        <w:rPr>
          <w:rFonts w:ascii="Calibri" w:hAnsi="Calibri" w:cs="Calibri"/>
        </w:rPr>
      </w:pPr>
    </w:p>
    <w:p w:rsidR="00BE7EB9" w:rsidRDefault="00BE7EB9" w:rsidP="00BE7EB9">
      <w:pPr>
        <w:pStyle w:val="Tekstpodstawowy"/>
        <w:ind w:right="57"/>
        <w:jc w:val="both"/>
        <w:rPr>
          <w:rFonts w:ascii="Calibri" w:hAnsi="Calibri" w:cs="Calibri"/>
          <w:b/>
          <w:bCs/>
        </w:rPr>
      </w:pPr>
      <w:r>
        <w:rPr>
          <w:rFonts w:ascii="Calibri" w:hAnsi="Calibri" w:cs="Calibri"/>
          <w:b/>
          <w:bCs/>
        </w:rPr>
        <w:t>5.  Informacje pozostałe:</w:t>
      </w:r>
    </w:p>
    <w:p w:rsidR="00BE7EB9" w:rsidRDefault="00BE7EB9" w:rsidP="00BE7EB9">
      <w:pPr>
        <w:pStyle w:val="Tekstpodstawowy"/>
        <w:numPr>
          <w:ilvl w:val="0"/>
          <w:numId w:val="42"/>
        </w:numPr>
        <w:ind w:left="709" w:right="57" w:hanging="425"/>
        <w:jc w:val="both"/>
        <w:rPr>
          <w:rFonts w:ascii="Calibri" w:hAnsi="Calibri" w:cs="Calibri"/>
        </w:rPr>
      </w:pPr>
      <w:r>
        <w:rPr>
          <w:rFonts w:ascii="Calibri" w:hAnsi="Calibri" w:cs="Calibri"/>
        </w:rPr>
        <w:t>Wykonawca ponosi wszelkie koszty związane z przygotowaniem i złożeniem oferty;</w:t>
      </w:r>
    </w:p>
    <w:p w:rsidR="00BE7EB9" w:rsidRDefault="00BE7EB9" w:rsidP="00BE7EB9">
      <w:pPr>
        <w:pStyle w:val="Tekstpodstawowy"/>
        <w:numPr>
          <w:ilvl w:val="0"/>
          <w:numId w:val="42"/>
        </w:numPr>
        <w:ind w:left="709" w:right="57" w:hanging="425"/>
        <w:jc w:val="both"/>
        <w:rPr>
          <w:rFonts w:ascii="Calibri" w:hAnsi="Calibri" w:cs="Calibri"/>
        </w:rPr>
      </w:pPr>
      <w:r>
        <w:rPr>
          <w:rFonts w:ascii="Calibri" w:hAnsi="Calibri" w:cs="Calibri"/>
        </w:rPr>
        <w:t>Wykonawca może złożyć tylko jedną ofertę przygotowaną według wymagań określonych w niniejszej SIWZ;</w:t>
      </w:r>
    </w:p>
    <w:p w:rsidR="00BE7EB9" w:rsidRDefault="00BE7EB9" w:rsidP="00BE7EB9">
      <w:pPr>
        <w:pStyle w:val="Tekstpodstawowy"/>
        <w:numPr>
          <w:ilvl w:val="0"/>
          <w:numId w:val="42"/>
        </w:numPr>
        <w:ind w:left="709" w:right="57" w:hanging="425"/>
        <w:jc w:val="both"/>
        <w:rPr>
          <w:rFonts w:ascii="Calibri" w:hAnsi="Calibri" w:cs="Calibri"/>
        </w:rPr>
      </w:pPr>
      <w:r>
        <w:rPr>
          <w:rFonts w:ascii="Calibri" w:hAnsi="Calibri" w:cs="Calibri"/>
        </w:rPr>
        <w:t>oferta powinna być złożona pod rygorem nieważności w formie pisemnej.</w:t>
      </w:r>
    </w:p>
    <w:p w:rsidR="00BE7EB9" w:rsidRDefault="00BE7EB9" w:rsidP="00BE7EB9">
      <w:pPr>
        <w:pStyle w:val="Tekstpodstawowy"/>
        <w:ind w:left="104" w:right="57"/>
        <w:jc w:val="both"/>
        <w:rPr>
          <w:rFonts w:ascii="Calibri" w:hAnsi="Calibri" w:cs="Calibri"/>
          <w:b/>
          <w:bCs/>
          <w:i/>
          <w:iCs/>
        </w:rPr>
      </w:pPr>
    </w:p>
    <w:p w:rsidR="00BE7EB9" w:rsidRDefault="00BE7EB9" w:rsidP="00BE7EB9">
      <w:pPr>
        <w:pStyle w:val="Tekstpodstawowy"/>
        <w:ind w:left="104" w:right="57"/>
        <w:jc w:val="both"/>
        <w:rPr>
          <w:rFonts w:ascii="Calibri" w:hAnsi="Calibri" w:cs="Calibri"/>
          <w:b/>
          <w:bCs/>
          <w:i/>
          <w:iCs/>
        </w:rPr>
      </w:pPr>
    </w:p>
    <w:p w:rsidR="00BE7EB9" w:rsidRDefault="00BE7EB9" w:rsidP="00BE7EB9">
      <w:pPr>
        <w:pBdr>
          <w:top w:val="single" w:sz="4" w:space="1" w:color="auto"/>
          <w:left w:val="single" w:sz="4" w:space="4" w:color="auto"/>
          <w:bottom w:val="single" w:sz="4" w:space="1" w:color="auto"/>
          <w:right w:val="single" w:sz="4" w:space="4" w:color="auto"/>
        </w:pBdr>
        <w:tabs>
          <w:tab w:val="left" w:pos="-1276"/>
          <w:tab w:val="left" w:pos="-851"/>
          <w:tab w:val="left" w:pos="0"/>
        </w:tabs>
        <w:jc w:val="center"/>
        <w:rPr>
          <w:rFonts w:ascii="Calibri" w:hAnsi="Calibri" w:cs="Calibri"/>
          <w:b/>
          <w:bCs/>
        </w:rPr>
      </w:pPr>
      <w:r>
        <w:rPr>
          <w:rFonts w:ascii="Calibri" w:hAnsi="Calibri" w:cs="Calibri"/>
          <w:b/>
          <w:bCs/>
        </w:rPr>
        <w:t>XIII. Miejsce oraz termin składania i otwarcia ofert.</w:t>
      </w:r>
    </w:p>
    <w:p w:rsidR="00BE7EB9" w:rsidRDefault="00BE7EB9" w:rsidP="00BE7EB9">
      <w:pPr>
        <w:tabs>
          <w:tab w:val="left" w:pos="-1276"/>
          <w:tab w:val="left" w:pos="-851"/>
          <w:tab w:val="left" w:pos="284"/>
        </w:tabs>
        <w:jc w:val="both"/>
        <w:rPr>
          <w:rFonts w:ascii="Calibri" w:hAnsi="Calibri" w:cs="Calibri"/>
        </w:rPr>
      </w:pPr>
    </w:p>
    <w:p w:rsidR="00BE7EB9" w:rsidRDefault="00BE7EB9" w:rsidP="00BE7EB9">
      <w:pPr>
        <w:pStyle w:val="Tekstpodstawowywcity31"/>
        <w:numPr>
          <w:ilvl w:val="1"/>
          <w:numId w:val="43"/>
        </w:numPr>
        <w:tabs>
          <w:tab w:val="left" w:pos="-993"/>
          <w:tab w:val="left" w:pos="567"/>
          <w:tab w:val="left" w:pos="2576"/>
        </w:tabs>
        <w:suppressAutoHyphens/>
        <w:jc w:val="both"/>
        <w:rPr>
          <w:rFonts w:ascii="Calibri" w:hAnsi="Calibri" w:cs="Calibri"/>
        </w:rPr>
      </w:pPr>
      <w:r>
        <w:rPr>
          <w:rFonts w:ascii="Calibri" w:hAnsi="Calibri" w:cs="Calibri"/>
        </w:rPr>
        <w:t xml:space="preserve">Oferty należy składać do dnia </w:t>
      </w:r>
      <w:r w:rsidR="0073007A" w:rsidRPr="0073007A">
        <w:rPr>
          <w:rFonts w:ascii="Calibri" w:hAnsi="Calibri" w:cs="Calibri"/>
          <w:b/>
        </w:rPr>
        <w:t>24.08.2018</w:t>
      </w:r>
      <w:r>
        <w:rPr>
          <w:rFonts w:ascii="Calibri" w:hAnsi="Calibri" w:cs="Calibri"/>
          <w:b/>
        </w:rPr>
        <w:t xml:space="preserve"> r</w:t>
      </w:r>
      <w:r>
        <w:rPr>
          <w:rFonts w:ascii="Calibri" w:hAnsi="Calibri" w:cs="Calibri"/>
        </w:rPr>
        <w:t>.</w:t>
      </w:r>
      <w:r>
        <w:rPr>
          <w:rFonts w:ascii="Calibri" w:hAnsi="Calibri" w:cs="Calibri"/>
          <w:b/>
          <w:bCs/>
        </w:rPr>
        <w:t xml:space="preserve"> </w:t>
      </w:r>
      <w:r w:rsidR="00DE7679">
        <w:rPr>
          <w:rFonts w:ascii="Calibri" w:hAnsi="Calibri" w:cs="Calibri"/>
          <w:b/>
          <w:bCs/>
        </w:rPr>
        <w:t xml:space="preserve">do </w:t>
      </w:r>
      <w:r>
        <w:rPr>
          <w:rFonts w:ascii="Calibri" w:hAnsi="Calibri" w:cs="Calibri"/>
          <w:b/>
          <w:bCs/>
        </w:rPr>
        <w:t xml:space="preserve"> godzin</w:t>
      </w:r>
      <w:r w:rsidR="00DE7679">
        <w:rPr>
          <w:rFonts w:ascii="Calibri" w:hAnsi="Calibri" w:cs="Calibri"/>
          <w:b/>
          <w:bCs/>
        </w:rPr>
        <w:t>y</w:t>
      </w:r>
      <w:r>
        <w:rPr>
          <w:rFonts w:ascii="Calibri" w:hAnsi="Calibri" w:cs="Calibri"/>
          <w:b/>
          <w:bCs/>
        </w:rPr>
        <w:t xml:space="preserve"> 10.00 </w:t>
      </w:r>
      <w:r>
        <w:rPr>
          <w:rFonts w:ascii="Calibri" w:hAnsi="Calibri" w:cs="Calibri"/>
        </w:rPr>
        <w:t>w  sekretariacie Urzędu Miejskiego w Głogowie pok. 125.</w:t>
      </w:r>
    </w:p>
    <w:p w:rsidR="00BE7EB9" w:rsidRDefault="00BE7EB9" w:rsidP="00BE7EB9">
      <w:pPr>
        <w:pStyle w:val="Tekstpodstawowywcity31"/>
        <w:numPr>
          <w:ilvl w:val="1"/>
          <w:numId w:val="43"/>
        </w:numPr>
        <w:tabs>
          <w:tab w:val="left" w:pos="-993"/>
          <w:tab w:val="left" w:pos="567"/>
          <w:tab w:val="left" w:pos="2576"/>
        </w:tabs>
        <w:suppressAutoHyphens/>
        <w:jc w:val="both"/>
        <w:rPr>
          <w:rFonts w:ascii="Calibri" w:hAnsi="Calibri" w:cs="Calibri"/>
        </w:rPr>
      </w:pPr>
      <w:r>
        <w:rPr>
          <w:rFonts w:ascii="Calibri" w:hAnsi="Calibri" w:cs="Calibri"/>
        </w:rPr>
        <w:t>Komisyjne otwarcie ofert nastąpi dnia</w:t>
      </w:r>
      <w:r w:rsidR="00B1278A">
        <w:rPr>
          <w:rFonts w:ascii="Calibri" w:hAnsi="Calibri" w:cs="Calibri"/>
        </w:rPr>
        <w:t xml:space="preserve"> </w:t>
      </w:r>
      <w:r w:rsidR="0073007A" w:rsidRPr="0073007A">
        <w:rPr>
          <w:rFonts w:ascii="Calibri" w:hAnsi="Calibri" w:cs="Calibri"/>
          <w:b/>
        </w:rPr>
        <w:t>24.08.2018</w:t>
      </w:r>
      <w:r w:rsidR="0073007A">
        <w:rPr>
          <w:rFonts w:ascii="Calibri" w:hAnsi="Calibri" w:cs="Calibri"/>
        </w:rPr>
        <w:t xml:space="preserve"> </w:t>
      </w:r>
      <w:r>
        <w:rPr>
          <w:rFonts w:ascii="Calibri" w:hAnsi="Calibri" w:cs="Calibri"/>
          <w:b/>
        </w:rPr>
        <w:t>r.</w:t>
      </w:r>
      <w:r>
        <w:rPr>
          <w:rFonts w:ascii="Calibri" w:hAnsi="Calibri" w:cs="Calibri"/>
        </w:rPr>
        <w:t xml:space="preserve"> </w:t>
      </w:r>
      <w:r>
        <w:rPr>
          <w:rFonts w:ascii="Calibri" w:hAnsi="Calibri" w:cs="Calibri"/>
          <w:b/>
          <w:bCs/>
        </w:rPr>
        <w:t xml:space="preserve">o godzinie </w:t>
      </w:r>
      <w:r w:rsidR="0073007A">
        <w:rPr>
          <w:rFonts w:ascii="Calibri" w:hAnsi="Calibri" w:cs="Calibri"/>
          <w:b/>
          <w:bCs/>
        </w:rPr>
        <w:t>10.30</w:t>
      </w:r>
      <w:r>
        <w:rPr>
          <w:rFonts w:ascii="Calibri" w:hAnsi="Calibri" w:cs="Calibri"/>
          <w:b/>
          <w:bCs/>
        </w:rPr>
        <w:t xml:space="preserve"> </w:t>
      </w:r>
      <w:r>
        <w:rPr>
          <w:rFonts w:ascii="Calibri" w:hAnsi="Calibri" w:cs="Calibri"/>
        </w:rPr>
        <w:t>w Urzędzie Miejskim w Głogowie  pok. 122.</w:t>
      </w:r>
    </w:p>
    <w:p w:rsidR="00BE7EB9" w:rsidRDefault="00BE7EB9" w:rsidP="00BE7EB9">
      <w:pPr>
        <w:pStyle w:val="Tekstpodstawowywcity3"/>
        <w:tabs>
          <w:tab w:val="left" w:pos="-993"/>
        </w:tabs>
        <w:jc w:val="both"/>
        <w:rPr>
          <w:rFonts w:ascii="Calibri" w:hAnsi="Calibri" w:cs="Calibri"/>
          <w:sz w:val="24"/>
          <w:szCs w:val="24"/>
        </w:rPr>
      </w:pPr>
      <w:r>
        <w:rPr>
          <w:rFonts w:ascii="Calibri" w:hAnsi="Calibri" w:cs="Calibri"/>
          <w:sz w:val="24"/>
          <w:szCs w:val="24"/>
        </w:rPr>
        <w:t>3.</w:t>
      </w:r>
      <w:r>
        <w:rPr>
          <w:rFonts w:ascii="Calibri" w:hAnsi="Calibri" w:cs="Calibri"/>
          <w:sz w:val="24"/>
          <w:szCs w:val="24"/>
        </w:rPr>
        <w:tab/>
        <w:t>Otwarcie ofert jest jawne.</w:t>
      </w:r>
    </w:p>
    <w:p w:rsidR="00BE7EB9" w:rsidRDefault="00BE7EB9" w:rsidP="00BE7EB9">
      <w:pPr>
        <w:ind w:left="357" w:hanging="357"/>
        <w:jc w:val="both"/>
        <w:rPr>
          <w:rFonts w:ascii="Calibri" w:hAnsi="Calibri" w:cs="Calibri"/>
        </w:rPr>
      </w:pPr>
      <w:r>
        <w:rPr>
          <w:rFonts w:ascii="Calibri" w:hAnsi="Calibri" w:cs="Calibri"/>
        </w:rPr>
        <w:t>4.</w:t>
      </w:r>
      <w:r>
        <w:rPr>
          <w:rFonts w:ascii="Calibri" w:hAnsi="Calibri" w:cs="Calibri"/>
        </w:rPr>
        <w:tab/>
        <w:t>Podczas otwarcia ofert Zamawiający poda nazwy (firmy) oraz adresy wykonawców,                       a także informacje dotyczące ceny, terminu wykonania zamówienia, okresu gwarancji i warunków płatności zawartych w ofertach.</w:t>
      </w:r>
    </w:p>
    <w:p w:rsidR="00BE7EB9" w:rsidRDefault="00BE7EB9" w:rsidP="00BE7EB9">
      <w:pPr>
        <w:ind w:left="357" w:hanging="357"/>
        <w:rPr>
          <w:rFonts w:ascii="Calibri" w:hAnsi="Calibri" w:cs="Calibri"/>
        </w:rPr>
      </w:pPr>
      <w:r>
        <w:rPr>
          <w:rFonts w:ascii="Calibri" w:hAnsi="Calibri" w:cs="Calibri"/>
        </w:rPr>
        <w:t>5.  Niezwłocznie po otwarciu ofert zamawiający zamieści na stronie internetowej informacje dotyczące:</w:t>
      </w:r>
    </w:p>
    <w:p w:rsidR="00BE7EB9" w:rsidRDefault="00BE7EB9" w:rsidP="00BE7EB9">
      <w:pPr>
        <w:numPr>
          <w:ilvl w:val="3"/>
          <w:numId w:val="44"/>
        </w:numPr>
        <w:ind w:left="709" w:hanging="283"/>
        <w:rPr>
          <w:rFonts w:ascii="Calibri" w:hAnsi="Calibri" w:cs="Calibri"/>
        </w:rPr>
      </w:pPr>
      <w:r>
        <w:rPr>
          <w:rFonts w:ascii="Calibri" w:hAnsi="Calibri" w:cs="Calibri"/>
        </w:rPr>
        <w:t>kwoty, jaką zamierza przeznaczyć na sfinansowanie zamówienia,</w:t>
      </w:r>
    </w:p>
    <w:p w:rsidR="00BE7EB9" w:rsidRDefault="00BE7EB9" w:rsidP="00BE7EB9">
      <w:pPr>
        <w:numPr>
          <w:ilvl w:val="3"/>
          <w:numId w:val="44"/>
        </w:numPr>
        <w:ind w:left="709" w:hanging="283"/>
        <w:rPr>
          <w:rFonts w:ascii="Calibri" w:hAnsi="Calibri" w:cs="Calibri"/>
        </w:rPr>
      </w:pPr>
      <w:r>
        <w:rPr>
          <w:rFonts w:ascii="Calibri" w:hAnsi="Calibri" w:cs="Calibri"/>
        </w:rPr>
        <w:t>firm oraz adresów wykonawców, którzy złożyli oferty w terminie,</w:t>
      </w:r>
    </w:p>
    <w:p w:rsidR="00BE7EB9" w:rsidRDefault="00BE7EB9" w:rsidP="00BE7EB9">
      <w:pPr>
        <w:numPr>
          <w:ilvl w:val="3"/>
          <w:numId w:val="44"/>
        </w:numPr>
        <w:ind w:left="709" w:hanging="283"/>
        <w:rPr>
          <w:rFonts w:ascii="Calibri" w:hAnsi="Calibri" w:cs="Calibri"/>
        </w:rPr>
      </w:pPr>
      <w:r>
        <w:rPr>
          <w:rFonts w:ascii="Calibri" w:hAnsi="Calibri" w:cs="Calibri"/>
        </w:rPr>
        <w:t>ceny, terminu wykonania zamówienia, okresu gwarancji i warunków płatności zawartych w ofertach.</w:t>
      </w:r>
    </w:p>
    <w:p w:rsidR="00BE7EB9" w:rsidRDefault="00BE7EB9" w:rsidP="00BE7EB9">
      <w:pPr>
        <w:pStyle w:val="Tekstpodstawowywcity3"/>
        <w:tabs>
          <w:tab w:val="left" w:pos="-993"/>
        </w:tabs>
        <w:jc w:val="both"/>
        <w:rPr>
          <w:rFonts w:ascii="Calibri" w:hAnsi="Calibri" w:cs="Calibri"/>
          <w:sz w:val="24"/>
          <w:szCs w:val="24"/>
        </w:rPr>
      </w:pPr>
      <w:r>
        <w:rPr>
          <w:rFonts w:ascii="Calibri" w:hAnsi="Calibri" w:cs="Calibri"/>
          <w:sz w:val="24"/>
          <w:szCs w:val="24"/>
        </w:rPr>
        <w:t>6.</w:t>
      </w:r>
      <w:r>
        <w:rPr>
          <w:rFonts w:ascii="Calibri" w:hAnsi="Calibri" w:cs="Calibri"/>
          <w:sz w:val="24"/>
          <w:szCs w:val="24"/>
        </w:rPr>
        <w:tab/>
        <w:t xml:space="preserve"> Ofertę złożoną po upływie terminu składania ofert Zamawiający odrzuci.</w:t>
      </w:r>
    </w:p>
    <w:p w:rsidR="00BE7EB9" w:rsidRDefault="00BE7EB9" w:rsidP="00BE7EB9">
      <w:pPr>
        <w:pStyle w:val="Tekstpodstawowywcity3"/>
        <w:tabs>
          <w:tab w:val="left" w:pos="-993"/>
        </w:tabs>
        <w:jc w:val="both"/>
        <w:rPr>
          <w:rFonts w:ascii="Calibri" w:hAnsi="Calibri" w:cs="Calibri"/>
          <w:sz w:val="24"/>
          <w:szCs w:val="24"/>
        </w:rPr>
      </w:pPr>
      <w:r>
        <w:rPr>
          <w:rFonts w:ascii="Calibri" w:hAnsi="Calibri" w:cs="Calibri"/>
          <w:sz w:val="24"/>
          <w:szCs w:val="24"/>
        </w:rPr>
        <w:t>7.</w:t>
      </w:r>
      <w:r>
        <w:rPr>
          <w:rFonts w:ascii="Calibri" w:hAnsi="Calibri" w:cs="Calibri"/>
          <w:sz w:val="24"/>
          <w:szCs w:val="24"/>
        </w:rPr>
        <w:tab/>
        <w:t>W toku badania i oceny złożonych ofert Zamawiający może żądać od Wykonawców udzielenia wyjaśnień dotyczących treści złożonych przez nich ofert.</w:t>
      </w:r>
    </w:p>
    <w:p w:rsidR="00BE7EB9" w:rsidRDefault="00BE7EB9" w:rsidP="00BE7EB9">
      <w:pPr>
        <w:pStyle w:val="Tekstpodstawowywcity3"/>
        <w:tabs>
          <w:tab w:val="left" w:pos="-993"/>
        </w:tabs>
        <w:rPr>
          <w:rFonts w:ascii="Calibri" w:hAnsi="Calibri" w:cs="Calibri"/>
          <w:b/>
          <w:bCs/>
          <w:sz w:val="24"/>
          <w:szCs w:val="24"/>
        </w:rPr>
      </w:pPr>
    </w:p>
    <w:p w:rsidR="00BE7EB9" w:rsidRDefault="00BE7EB9" w:rsidP="00BE7EB9">
      <w:pPr>
        <w:pStyle w:val="Tekstpodstawowywcity3"/>
        <w:pBdr>
          <w:top w:val="single" w:sz="4" w:space="1" w:color="auto"/>
          <w:left w:val="single" w:sz="4" w:space="4" w:color="auto"/>
          <w:bottom w:val="single" w:sz="4" w:space="1" w:color="auto"/>
          <w:right w:val="single" w:sz="4" w:space="4" w:color="auto"/>
        </w:pBdr>
        <w:jc w:val="center"/>
        <w:rPr>
          <w:rFonts w:ascii="Calibri" w:hAnsi="Calibri" w:cs="Calibri"/>
          <w:b/>
          <w:bCs/>
          <w:sz w:val="24"/>
          <w:szCs w:val="24"/>
        </w:rPr>
      </w:pPr>
      <w:r>
        <w:rPr>
          <w:rFonts w:ascii="Calibri" w:hAnsi="Calibri" w:cs="Calibri"/>
          <w:b/>
          <w:bCs/>
          <w:sz w:val="24"/>
          <w:szCs w:val="24"/>
        </w:rPr>
        <w:t>XIV. Opis sposobu obliczenia ceny.</w:t>
      </w:r>
    </w:p>
    <w:p w:rsidR="00BE7EB9" w:rsidRDefault="00BE7EB9" w:rsidP="00BE7EB9">
      <w:pPr>
        <w:tabs>
          <w:tab w:val="left" w:pos="-2268"/>
          <w:tab w:val="num" w:pos="5324"/>
        </w:tabs>
        <w:overflowPunct w:val="0"/>
        <w:autoSpaceDE w:val="0"/>
        <w:autoSpaceDN w:val="0"/>
        <w:adjustRightInd w:val="0"/>
        <w:ind w:left="284"/>
        <w:jc w:val="both"/>
        <w:textAlignment w:val="baseline"/>
        <w:rPr>
          <w:rFonts w:ascii="Calibri" w:hAnsi="Calibri" w:cs="Calibri"/>
        </w:rPr>
      </w:pPr>
    </w:p>
    <w:p w:rsidR="00BE7EB9" w:rsidRDefault="00BE7EB9" w:rsidP="00BE7EB9">
      <w:pPr>
        <w:numPr>
          <w:ilvl w:val="6"/>
          <w:numId w:val="45"/>
        </w:numPr>
        <w:tabs>
          <w:tab w:val="left" w:pos="-2268"/>
          <w:tab w:val="num" w:pos="504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Cenę oferty należy podać w złotych polskich w formularzu ofertowym (załącznik Nr 1 do SIWZ) w kwocie brutto,  z wyodrębnieniem wartości podatku VAT z dokładnością do dwóch miejsc po przecinku. </w:t>
      </w:r>
    </w:p>
    <w:p w:rsidR="00BE7EB9" w:rsidRDefault="00BE7EB9" w:rsidP="00BE7EB9">
      <w:pPr>
        <w:numPr>
          <w:ilvl w:val="6"/>
          <w:numId w:val="45"/>
        </w:numPr>
        <w:tabs>
          <w:tab w:val="left" w:pos="-2268"/>
          <w:tab w:val="num" w:pos="504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wymieniona w formularzu ofertowym powinna być obliczona przez wykonawcę na podstawie przedmiarów robót (z uwzględnieniem technologii                                      i standardów wykonania określonych w dokumentacji projektowej i </w:t>
      </w:r>
      <w:proofErr w:type="spellStart"/>
      <w:r>
        <w:rPr>
          <w:rFonts w:ascii="Calibri" w:hAnsi="Calibri" w:cs="Calibri"/>
        </w:rPr>
        <w:t>STWiORB</w:t>
      </w:r>
      <w:proofErr w:type="spellEnd"/>
      <w:r>
        <w:rPr>
          <w:rFonts w:ascii="Calibri" w:hAnsi="Calibri" w:cs="Calibri"/>
        </w:rPr>
        <w:t xml:space="preserve">) z uwzględnieniem wytycznych określonych w niniejszej SIWZ. </w:t>
      </w:r>
    </w:p>
    <w:p w:rsidR="00BE7EB9" w:rsidRDefault="00BE7EB9" w:rsidP="00BE7EB9">
      <w:pPr>
        <w:numPr>
          <w:ilvl w:val="6"/>
          <w:numId w:val="45"/>
        </w:numPr>
        <w:tabs>
          <w:tab w:val="left" w:pos="-2268"/>
          <w:tab w:val="num" w:pos="5040"/>
          <w:tab w:val="num" w:pos="5324"/>
        </w:tabs>
        <w:overflowPunct w:val="0"/>
        <w:autoSpaceDE w:val="0"/>
        <w:autoSpaceDN w:val="0"/>
        <w:adjustRightInd w:val="0"/>
        <w:ind w:left="284" w:hanging="284"/>
        <w:jc w:val="both"/>
        <w:textAlignment w:val="baseline"/>
        <w:rPr>
          <w:rFonts w:ascii="Calibri" w:hAnsi="Calibri" w:cs="Calibri"/>
        </w:rPr>
      </w:pPr>
      <w:r>
        <w:rPr>
          <w:rFonts w:ascii="Calibri" w:hAnsi="Calibri" w:cs="Calibri"/>
        </w:rPr>
        <w:t xml:space="preserve">Cena oferty musi obejmować koszty wykonania robót bezpośrednio wynikających                          z dokumentacji projektowej, </w:t>
      </w:r>
      <w:proofErr w:type="spellStart"/>
      <w:r>
        <w:rPr>
          <w:rFonts w:ascii="Calibri" w:hAnsi="Calibri" w:cs="Calibri"/>
        </w:rPr>
        <w:t>STWiORB</w:t>
      </w:r>
      <w:proofErr w:type="spellEnd"/>
      <w:r>
        <w:rPr>
          <w:rFonts w:ascii="Calibri" w:hAnsi="Calibri" w:cs="Calibri"/>
        </w:rPr>
        <w:t xml:space="preserve"> i SIWZ oraz inne koszty konieczne do poniesienia celem terminowej i prawidłowej realizacji przedmiotu zamówienia, w tym m.in. :</w:t>
      </w:r>
    </w:p>
    <w:p w:rsidR="00BE7EB9" w:rsidRDefault="00BE7EB9" w:rsidP="00BE7EB9">
      <w:pPr>
        <w:pStyle w:val="Akapitzlist11"/>
        <w:numPr>
          <w:ilvl w:val="0"/>
          <w:numId w:val="46"/>
        </w:numPr>
        <w:spacing w:after="0" w:line="240" w:lineRule="auto"/>
        <w:ind w:hanging="357"/>
        <w:jc w:val="both"/>
        <w:rPr>
          <w:sz w:val="24"/>
          <w:szCs w:val="24"/>
        </w:rPr>
      </w:pPr>
      <w:r>
        <w:rPr>
          <w:sz w:val="24"/>
          <w:szCs w:val="24"/>
        </w:rPr>
        <w:t>koszty składowania i utylizacji materiałów pochodzących z robót,</w:t>
      </w:r>
    </w:p>
    <w:p w:rsidR="00BE7EB9" w:rsidRDefault="00BE7EB9" w:rsidP="00BE7EB9">
      <w:pPr>
        <w:pStyle w:val="Akapitzlist11"/>
        <w:numPr>
          <w:ilvl w:val="0"/>
          <w:numId w:val="46"/>
        </w:numPr>
        <w:spacing w:before="100" w:beforeAutospacing="1" w:after="100" w:afterAutospacing="1" w:line="240" w:lineRule="auto"/>
        <w:jc w:val="both"/>
        <w:rPr>
          <w:sz w:val="24"/>
          <w:szCs w:val="24"/>
        </w:rPr>
      </w:pPr>
      <w:r>
        <w:rPr>
          <w:sz w:val="24"/>
          <w:szCs w:val="24"/>
        </w:rPr>
        <w:t>koszty doprowadzenia terenu do stanu poprzedniego, likwidacji zaplecza budowy,                      a także koszty przeprowadzenia wszelkich pomiarów i badań,</w:t>
      </w:r>
    </w:p>
    <w:p w:rsidR="00BE7EB9" w:rsidRDefault="00BE7EB9" w:rsidP="00BE7EB9">
      <w:pPr>
        <w:pStyle w:val="Akapitzlist11"/>
        <w:numPr>
          <w:ilvl w:val="0"/>
          <w:numId w:val="46"/>
        </w:numPr>
        <w:spacing w:before="100" w:beforeAutospacing="1" w:after="100" w:afterAutospacing="1" w:line="240" w:lineRule="auto"/>
        <w:jc w:val="both"/>
        <w:rPr>
          <w:sz w:val="24"/>
          <w:szCs w:val="24"/>
        </w:rPr>
      </w:pPr>
      <w:r>
        <w:rPr>
          <w:sz w:val="24"/>
          <w:szCs w:val="24"/>
        </w:rPr>
        <w:t>koszty podłączenia się do mediów i koszty ich zużycia,</w:t>
      </w:r>
    </w:p>
    <w:p w:rsidR="00BE7EB9" w:rsidRDefault="00BE7EB9" w:rsidP="00BE7EB9">
      <w:pPr>
        <w:pStyle w:val="Akapitzlist11"/>
        <w:numPr>
          <w:ilvl w:val="0"/>
          <w:numId w:val="46"/>
        </w:numPr>
        <w:spacing w:before="100" w:beforeAutospacing="1" w:after="100" w:afterAutospacing="1" w:line="240" w:lineRule="auto"/>
        <w:jc w:val="both"/>
        <w:rPr>
          <w:sz w:val="24"/>
          <w:szCs w:val="24"/>
        </w:rPr>
      </w:pPr>
      <w:r>
        <w:rPr>
          <w:sz w:val="24"/>
          <w:szCs w:val="24"/>
        </w:rPr>
        <w:t>organizację i zagospodarowanie zaplecza budowy,</w:t>
      </w:r>
    </w:p>
    <w:p w:rsidR="00BE7EB9" w:rsidRDefault="00BE7EB9" w:rsidP="00BE7EB9">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Style w:val="dane1"/>
          <w:rFonts w:ascii="Times New Roman" w:hAnsi="Times New Roman" w:cs="Times New Roman"/>
          <w:lang w:eastAsia="pl-PL"/>
        </w:rPr>
      </w:pPr>
      <w:r>
        <w:rPr>
          <w:sz w:val="24"/>
          <w:szCs w:val="24"/>
        </w:rPr>
        <w:lastRenderedPageBreak/>
        <w:t>koszty wykonania dokumentacji</w:t>
      </w:r>
      <w:r>
        <w:rPr>
          <w:rStyle w:val="dane1"/>
          <w:sz w:val="24"/>
          <w:szCs w:val="24"/>
        </w:rPr>
        <w:t xml:space="preserve"> powykonawczej,</w:t>
      </w:r>
    </w:p>
    <w:p w:rsidR="00BE7EB9" w:rsidRDefault="00BE7EB9" w:rsidP="00BE7EB9">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rFonts w:ascii="Times New Roman" w:hAnsi="Times New Roman" w:cs="Times New Roman"/>
        </w:rPr>
      </w:pPr>
      <w:r>
        <w:rPr>
          <w:sz w:val="24"/>
          <w:szCs w:val="24"/>
        </w:rPr>
        <w:t>koszty sporządzenia operatu kolaudacyjnego,</w:t>
      </w:r>
    </w:p>
    <w:p w:rsidR="00BE7EB9" w:rsidRDefault="00BE7EB9" w:rsidP="00BE7EB9">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sz w:val="24"/>
          <w:szCs w:val="24"/>
        </w:rPr>
      </w:pPr>
      <w:r>
        <w:rPr>
          <w:sz w:val="24"/>
          <w:szCs w:val="24"/>
        </w:rPr>
        <w:t>uregulowanie opłat i kosztów nadzoru budowy i odbioru elementów przedmiotu zamówienia prowadzonego przez służby utrzymania sieci (</w:t>
      </w:r>
      <w:proofErr w:type="spellStart"/>
      <w:r>
        <w:rPr>
          <w:sz w:val="24"/>
          <w:szCs w:val="24"/>
        </w:rPr>
        <w:t>wodno</w:t>
      </w:r>
      <w:proofErr w:type="spellEnd"/>
      <w:r>
        <w:rPr>
          <w:sz w:val="24"/>
          <w:szCs w:val="24"/>
        </w:rPr>
        <w:t xml:space="preserve"> – kanalizacyjne, telekomunikacyjne, gazowe,  elektroenergetyczne, sanepidu i ochrony środowiska),</w:t>
      </w:r>
    </w:p>
    <w:p w:rsidR="00BE7EB9" w:rsidRDefault="00BE7EB9" w:rsidP="00BE7EB9">
      <w:pPr>
        <w:pStyle w:val="Akapitzlist11"/>
        <w:numPr>
          <w:ilvl w:val="0"/>
          <w:numId w:val="46"/>
        </w:numPr>
        <w:overflowPunct w:val="0"/>
        <w:autoSpaceDE w:val="0"/>
        <w:autoSpaceDN w:val="0"/>
        <w:adjustRightInd w:val="0"/>
        <w:spacing w:before="100" w:beforeAutospacing="1" w:after="100" w:afterAutospacing="1" w:line="240" w:lineRule="auto"/>
        <w:jc w:val="both"/>
        <w:textAlignment w:val="baseline"/>
        <w:rPr>
          <w:sz w:val="24"/>
          <w:szCs w:val="24"/>
        </w:rPr>
      </w:pPr>
      <w:r>
        <w:rPr>
          <w:sz w:val="24"/>
          <w:szCs w:val="24"/>
        </w:rPr>
        <w:t>koszty odszkodowań za szkody wyrządzone podczas prowadzonych robót budowlanych.</w:t>
      </w:r>
    </w:p>
    <w:p w:rsidR="00BE7EB9" w:rsidRDefault="00BE7EB9" w:rsidP="00BE7EB9">
      <w:pPr>
        <w:numPr>
          <w:ilvl w:val="0"/>
          <w:numId w:val="46"/>
        </w:numPr>
        <w:jc w:val="both"/>
        <w:rPr>
          <w:rFonts w:ascii="Calibri" w:hAnsi="Calibri" w:cs="Calibri"/>
        </w:rPr>
      </w:pPr>
      <w:r>
        <w:rPr>
          <w:rFonts w:ascii="Calibri" w:hAnsi="Calibri" w:cs="Calibri"/>
        </w:rPr>
        <w:t xml:space="preserve">koszty wszystkich innych następujących po sobie czynności, niezbędnych dla zapewnienia zgodności wykonania tych robót z dokumentacją projektową oraz wymaganiami podanymi w szczególności w </w:t>
      </w:r>
      <w:proofErr w:type="spellStart"/>
      <w:r>
        <w:rPr>
          <w:rFonts w:ascii="Calibri" w:hAnsi="Calibri" w:cs="Calibri"/>
        </w:rPr>
        <w:t>STWiORB</w:t>
      </w:r>
      <w:proofErr w:type="spellEnd"/>
      <w:r>
        <w:rPr>
          <w:rFonts w:ascii="Calibri" w:hAnsi="Calibri" w:cs="Calibri"/>
        </w:rPr>
        <w:t xml:space="preserve"> oraz we wszelkich innych częściach SIWZ, a także z wiedzą techniczną i sztuką budowlaną. Jeżeli w opisie pozycji  robót nie uwzględniono pewnych czynności czy robót tymczasowych związanych                     z wykonaniem danej roboty budowlanej (np. roboty przygotowawcze, porządkowe),                a w szczególności kosztów związanych z oznakowaniem terenu prowadzonych robót, ze zmianami w organizacji ruchu, wykonywania dróg montażowych i objazdowych                    i wszelkich innych prac pomocniczych na placu budowy i na stanowiskach roboczych.</w:t>
      </w:r>
    </w:p>
    <w:p w:rsidR="00BE7EB9" w:rsidRDefault="00BE7EB9" w:rsidP="00BE7EB9">
      <w:pPr>
        <w:numPr>
          <w:ilvl w:val="6"/>
          <w:numId w:val="45"/>
        </w:numPr>
        <w:ind w:left="284" w:hanging="284"/>
        <w:jc w:val="both"/>
        <w:rPr>
          <w:rFonts w:ascii="Calibri" w:hAnsi="Calibri" w:cs="Calibri"/>
        </w:rPr>
      </w:pPr>
      <w:r>
        <w:rPr>
          <w:rFonts w:ascii="Calibri" w:hAnsi="Calibri" w:cs="Calibri"/>
        </w:rPr>
        <w:t>Zasadnym jest (nie jest to czynność obowiązkowa) aby każdy z Wykonawców dokonał wizji lokalnej w miejscu budowy celem sprawdzenia warunków związanych z wykonaniem prac będących przedmiotem zamówienia, a także dla uzyskania wszelkich dodatkowych informacji niezbędnych do wyceny oferty.</w:t>
      </w:r>
    </w:p>
    <w:p w:rsidR="00BE7EB9" w:rsidRDefault="00BE7EB9" w:rsidP="00BE7EB9">
      <w:pPr>
        <w:tabs>
          <w:tab w:val="left" w:pos="-3261"/>
        </w:tabs>
        <w:suppressAutoHyphens/>
        <w:overflowPunct w:val="0"/>
        <w:autoSpaceDE w:val="0"/>
        <w:ind w:left="426"/>
        <w:textAlignment w:val="baseline"/>
        <w:rPr>
          <w:rFonts w:ascii="Calibri" w:hAnsi="Calibri" w:cs="Calibri"/>
        </w:rPr>
      </w:pPr>
    </w:p>
    <w:p w:rsidR="00BE7EB9" w:rsidRDefault="00BE7EB9" w:rsidP="00BE7EB9">
      <w:pPr>
        <w:jc w:val="both"/>
        <w:rPr>
          <w:rFonts w:ascii="Calibri" w:hAnsi="Calibri" w:cs="Calibri"/>
          <w:b/>
          <w:bCs/>
        </w:rPr>
      </w:pPr>
      <w:r>
        <w:rPr>
          <w:rFonts w:ascii="Calibri" w:hAnsi="Calibri" w:cs="Calibri"/>
          <w:b/>
          <w:bCs/>
        </w:rPr>
        <w:t>5. Poprawianie błędów w ofercie.</w:t>
      </w:r>
    </w:p>
    <w:p w:rsidR="00BE7EB9" w:rsidRDefault="00BE7EB9" w:rsidP="00BE7EB9">
      <w:pPr>
        <w:jc w:val="both"/>
        <w:rPr>
          <w:rFonts w:ascii="Calibri" w:hAnsi="Calibri" w:cs="Calibri"/>
        </w:rPr>
      </w:pPr>
      <w:r>
        <w:rPr>
          <w:rFonts w:ascii="Calibri" w:hAnsi="Calibri" w:cs="Calibri"/>
        </w:rPr>
        <w:t>Zamawiający poprawi w ofercie Wykonawcy :</w:t>
      </w:r>
    </w:p>
    <w:p w:rsidR="00BE7EB9" w:rsidRDefault="00BE7EB9" w:rsidP="00BE7EB9">
      <w:pPr>
        <w:numPr>
          <w:ilvl w:val="0"/>
          <w:numId w:val="47"/>
        </w:numPr>
        <w:tabs>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pisarskie;</w:t>
      </w:r>
    </w:p>
    <w:p w:rsidR="00BE7EB9" w:rsidRDefault="00BE7EB9" w:rsidP="00BE7EB9">
      <w:pPr>
        <w:numPr>
          <w:ilvl w:val="0"/>
          <w:numId w:val="47"/>
        </w:numPr>
        <w:tabs>
          <w:tab w:val="left" w:pos="-2268"/>
        </w:tabs>
        <w:overflowPunct w:val="0"/>
        <w:autoSpaceDE w:val="0"/>
        <w:autoSpaceDN w:val="0"/>
        <w:adjustRightInd w:val="0"/>
        <w:ind w:left="709" w:hanging="283"/>
        <w:jc w:val="both"/>
        <w:textAlignment w:val="baseline"/>
        <w:rPr>
          <w:rFonts w:ascii="Calibri" w:hAnsi="Calibri" w:cs="Calibri"/>
        </w:rPr>
      </w:pPr>
      <w:r>
        <w:rPr>
          <w:rFonts w:ascii="Calibri" w:hAnsi="Calibri" w:cs="Calibri"/>
        </w:rPr>
        <w:t>oczywiste omyłki rachunkowe – z uwzględnieniem konsekwencji rachunkowych    dokonanych poprawek,</w:t>
      </w:r>
    </w:p>
    <w:p w:rsidR="00BE7EB9" w:rsidRDefault="00BE7EB9" w:rsidP="00BE7EB9">
      <w:pPr>
        <w:pStyle w:val="lit"/>
        <w:numPr>
          <w:ilvl w:val="0"/>
          <w:numId w:val="47"/>
        </w:numPr>
        <w:suppressAutoHyphens/>
        <w:autoSpaceDN/>
        <w:adjustRightInd/>
        <w:spacing w:before="0" w:after="0"/>
        <w:ind w:hanging="294"/>
        <w:rPr>
          <w:rFonts w:ascii="Calibri" w:hAnsi="Calibri" w:cs="Calibri"/>
        </w:rPr>
      </w:pPr>
      <w:r>
        <w:rPr>
          <w:rFonts w:ascii="Calibri" w:hAnsi="Calibri" w:cs="Calibri"/>
        </w:rPr>
        <w:t xml:space="preserve">inne omyłki polegające na niezgodności oferty ze specyfikacją istotnych warunków zamówienia, niepowodujące istotnych zmian w treści ofert </w:t>
      </w:r>
    </w:p>
    <w:p w:rsidR="00BE7EB9" w:rsidRDefault="00BE7EB9" w:rsidP="00BE7EB9">
      <w:pPr>
        <w:pStyle w:val="lit"/>
        <w:spacing w:before="0" w:after="0"/>
        <w:ind w:left="709" w:hanging="283"/>
        <w:rPr>
          <w:rFonts w:ascii="Calibri" w:hAnsi="Calibri" w:cs="Calibri"/>
        </w:rPr>
      </w:pPr>
      <w:r>
        <w:rPr>
          <w:rFonts w:ascii="Calibri" w:hAnsi="Calibri" w:cs="Calibri"/>
        </w:rPr>
        <w:t>- niezwłocznie zawiadamiając o tym Wykonawcę, którego oferta została poprawiona.</w:t>
      </w:r>
    </w:p>
    <w:p w:rsidR="00BE7EB9" w:rsidRDefault="00BE7EB9" w:rsidP="00BE7EB9">
      <w:pPr>
        <w:pStyle w:val="lit"/>
        <w:spacing w:before="0" w:after="0"/>
        <w:ind w:left="709" w:hanging="283"/>
        <w:rPr>
          <w:rFonts w:ascii="Calibri" w:hAnsi="Calibri" w:cs="Calibri"/>
        </w:rPr>
      </w:pPr>
    </w:p>
    <w:p w:rsidR="00BE7EB9" w:rsidRDefault="00BE7EB9" w:rsidP="00BE7EB9">
      <w:pPr>
        <w:pStyle w:val="lit"/>
        <w:suppressAutoHyphens/>
        <w:autoSpaceDN/>
        <w:adjustRightInd/>
        <w:spacing w:before="0" w:after="0"/>
        <w:ind w:hanging="1281"/>
        <w:rPr>
          <w:rFonts w:ascii="Calibri" w:hAnsi="Calibri" w:cs="Calibri"/>
          <w:b/>
          <w:bCs/>
        </w:rPr>
      </w:pPr>
      <w:r>
        <w:rPr>
          <w:rFonts w:ascii="Calibri" w:hAnsi="Calibri" w:cs="Calibri"/>
          <w:b/>
          <w:bCs/>
        </w:rPr>
        <w:t>6. Rażąco niska cena</w:t>
      </w:r>
    </w:p>
    <w:p w:rsidR="00BE7EB9" w:rsidRDefault="00BE7EB9" w:rsidP="00BE7EB9">
      <w:pPr>
        <w:pStyle w:val="litera"/>
        <w:numPr>
          <w:ilvl w:val="0"/>
          <w:numId w:val="48"/>
        </w:numPr>
        <w:spacing w:line="240" w:lineRule="auto"/>
        <w:rPr>
          <w:rFonts w:ascii="Calibri" w:hAnsi="Calibri" w:cs="Calibri"/>
        </w:rPr>
      </w:pPr>
      <w:r>
        <w:rPr>
          <w:rFonts w:ascii="Calibri" w:hAnsi="Calibri" w:cs="Calibri"/>
        </w:rPr>
        <w:t xml:space="preserve">Jeżeli cena oferty wg Zamawiającego będzie rażąco niska w stosunku do przedmiotu zamówienia i będzie budzić wątpliwości Zamawiającego co do możliwości wykonania przedmiotu zamówienia zgodnie z wymaganiami określonymi przez zamawiającego w dokumentacji projektowej i niniejszej SIWZ lub wynikającymi z odrębnych przepisów, w szczególności będzie niższa o 30% od wartości brutto zamówienia lub średniej arytmetycznej cen wszystkich złożonych ofert, Zamawiający zwróci się do wykonawcy lub wykonawców o udzielenie wyjaśnień, </w:t>
      </w:r>
      <w:r>
        <w:rPr>
          <w:rFonts w:ascii="Calibri" w:hAnsi="Calibri" w:cs="Calibri"/>
          <w:b/>
          <w:bCs/>
          <w:u w:val="single"/>
        </w:rPr>
        <w:t>w tym złożenia dowodów,</w:t>
      </w:r>
      <w:r>
        <w:rPr>
          <w:rFonts w:ascii="Calibri" w:hAnsi="Calibri" w:cs="Calibri"/>
        </w:rPr>
        <w:t xml:space="preserve"> dotyczących elementów oferty mających wpływ na wysokość ceny, w szczególności w zakresie:</w:t>
      </w:r>
    </w:p>
    <w:p w:rsidR="00BE7EB9" w:rsidRDefault="00BE7EB9" w:rsidP="00BE7EB9">
      <w:pPr>
        <w:pStyle w:val="w4ustart"/>
        <w:numPr>
          <w:ilvl w:val="3"/>
          <w:numId w:val="48"/>
        </w:numPr>
        <w:spacing w:before="0" w:after="0"/>
        <w:ind w:left="993" w:hanging="284"/>
        <w:rPr>
          <w:rFonts w:ascii="Calibri" w:hAnsi="Calibri" w:cs="Calibri"/>
        </w:rPr>
      </w:pPr>
      <w:r>
        <w:rPr>
          <w:rFonts w:ascii="Calibri" w:hAnsi="Calibri" w:cs="Calibri"/>
        </w:rPr>
        <w:t xml:space="preserve">oszczędności metody wykonania zamówienia, </w:t>
      </w:r>
    </w:p>
    <w:p w:rsidR="00BE7EB9" w:rsidRDefault="00BE7EB9" w:rsidP="00BE7EB9">
      <w:pPr>
        <w:pStyle w:val="w4ustart"/>
        <w:numPr>
          <w:ilvl w:val="3"/>
          <w:numId w:val="48"/>
        </w:numPr>
        <w:spacing w:before="0" w:after="0"/>
        <w:ind w:left="993" w:hanging="284"/>
        <w:rPr>
          <w:rFonts w:ascii="Calibri" w:hAnsi="Calibri" w:cs="Calibri"/>
        </w:rPr>
      </w:pPr>
      <w:r>
        <w:rPr>
          <w:rFonts w:ascii="Calibri" w:hAnsi="Calibri" w:cs="Calibri"/>
        </w:rPr>
        <w:t xml:space="preserve">wybranych rozwiązań technicznych, </w:t>
      </w:r>
    </w:p>
    <w:p w:rsidR="00BE7EB9" w:rsidRDefault="00BE7EB9" w:rsidP="00BE7EB9">
      <w:pPr>
        <w:pStyle w:val="w4ustart"/>
        <w:numPr>
          <w:ilvl w:val="3"/>
          <w:numId w:val="48"/>
        </w:numPr>
        <w:spacing w:before="0" w:after="0"/>
        <w:ind w:left="993" w:hanging="284"/>
        <w:rPr>
          <w:rFonts w:ascii="Calibri" w:hAnsi="Calibri" w:cs="Calibri"/>
        </w:rPr>
      </w:pPr>
      <w:r>
        <w:rPr>
          <w:rFonts w:ascii="Calibri" w:hAnsi="Calibri" w:cs="Calibri"/>
        </w:rPr>
        <w:t>wyjątkowo sprzyjających warunków wykonywania zamówienia dostępnych dla wykonawcy,</w:t>
      </w:r>
    </w:p>
    <w:p w:rsidR="00BE7EB9" w:rsidRDefault="00BE7EB9" w:rsidP="00BE7EB9">
      <w:pPr>
        <w:pStyle w:val="w4ustart"/>
        <w:numPr>
          <w:ilvl w:val="3"/>
          <w:numId w:val="48"/>
        </w:numPr>
        <w:spacing w:before="0" w:after="0"/>
        <w:ind w:left="993" w:hanging="284"/>
        <w:rPr>
          <w:rFonts w:ascii="Calibri" w:hAnsi="Calibri" w:cs="Calibri"/>
        </w:rPr>
      </w:pPr>
      <w:r>
        <w:rPr>
          <w:rFonts w:ascii="Calibri" w:hAnsi="Calibri" w:cs="Calibri"/>
        </w:rPr>
        <w:t xml:space="preserve">oryginalności projektu wykonawcy, </w:t>
      </w:r>
    </w:p>
    <w:p w:rsidR="00BE7EB9" w:rsidRDefault="00BE7EB9" w:rsidP="00BE7EB9">
      <w:pPr>
        <w:pStyle w:val="w4ustart"/>
        <w:numPr>
          <w:ilvl w:val="3"/>
          <w:numId w:val="48"/>
        </w:numPr>
        <w:spacing w:before="0" w:after="0"/>
        <w:ind w:left="993" w:hanging="284"/>
        <w:rPr>
          <w:rFonts w:ascii="Calibri" w:hAnsi="Calibri" w:cs="Calibri"/>
        </w:rPr>
      </w:pPr>
      <w:r>
        <w:rPr>
          <w:rFonts w:ascii="Calibri" w:hAnsi="Calibri" w:cs="Calibri"/>
        </w:rPr>
        <w:t xml:space="preserve">kosztów pracy, których wartość przyjęta do ustalenia ceny nie może być niższa od minimalnego wynagrodzenia za pracę albo minimalnej stawki godzinowej </w:t>
      </w:r>
      <w:r>
        <w:rPr>
          <w:rFonts w:ascii="Calibri" w:hAnsi="Calibri" w:cs="Calibri"/>
        </w:rPr>
        <w:lastRenderedPageBreak/>
        <w:t>ustalonych  na podstawie przepisów  ustawy z dnia 10 października 2002r.                          o minimalnym wynagrodzeniu za pracę ( Dz. U. z 2017 r. poz. 847 ze zm.)</w:t>
      </w:r>
    </w:p>
    <w:p w:rsidR="00BE7EB9" w:rsidRDefault="00BE7EB9" w:rsidP="00BE7EB9">
      <w:pPr>
        <w:pStyle w:val="w4ustart"/>
        <w:numPr>
          <w:ilvl w:val="3"/>
          <w:numId w:val="48"/>
        </w:numPr>
        <w:spacing w:before="0" w:after="0"/>
        <w:ind w:left="993" w:hanging="284"/>
        <w:rPr>
          <w:rFonts w:ascii="Calibri" w:hAnsi="Calibri" w:cs="Calibri"/>
        </w:rPr>
      </w:pPr>
      <w:r>
        <w:rPr>
          <w:rFonts w:ascii="Calibri" w:hAnsi="Calibri" w:cs="Calibri"/>
        </w:rPr>
        <w:t>pomocy publicznej udzielonej na podstawie odrębnych przepisów.</w:t>
      </w:r>
    </w:p>
    <w:p w:rsidR="00BE7EB9" w:rsidRDefault="00BE7EB9" w:rsidP="00BE7EB9">
      <w:pPr>
        <w:pStyle w:val="litera"/>
        <w:numPr>
          <w:ilvl w:val="0"/>
          <w:numId w:val="48"/>
        </w:numPr>
        <w:spacing w:line="240" w:lineRule="auto"/>
        <w:rPr>
          <w:rFonts w:ascii="Calibri" w:hAnsi="Calibri" w:cs="Calibri"/>
          <w:b/>
          <w:bCs/>
        </w:rPr>
      </w:pPr>
      <w:r>
        <w:rPr>
          <w:rFonts w:ascii="Calibri" w:hAnsi="Calibri" w:cs="Calibri"/>
          <w:b/>
          <w:bCs/>
        </w:rPr>
        <w:t>Obowiązek wykazania, że oferta nie zawiera rażąco niskiej ceny, spoczywa na wykonawcy.</w:t>
      </w:r>
    </w:p>
    <w:p w:rsidR="00BE7EB9" w:rsidRDefault="00BE7EB9" w:rsidP="00BE7EB9">
      <w:pPr>
        <w:pStyle w:val="litera"/>
        <w:numPr>
          <w:ilvl w:val="0"/>
          <w:numId w:val="48"/>
        </w:numPr>
        <w:spacing w:line="240" w:lineRule="auto"/>
        <w:rPr>
          <w:rFonts w:ascii="Calibri" w:hAnsi="Calibri" w:cs="Calibri"/>
        </w:rPr>
      </w:pPr>
      <w:r>
        <w:rPr>
          <w:rFonts w:ascii="Calibri" w:hAnsi="Calibri" w:cs="Calibri"/>
        </w:rPr>
        <w:t>Zamawiający, oceniając wyjaśnienia, weźmie pod uwagę obiektywne czynniki,                                              a w szczególności wymienione w pkt. 1).</w:t>
      </w:r>
    </w:p>
    <w:p w:rsidR="00BE7EB9" w:rsidRDefault="00BE7EB9" w:rsidP="00BE7EB9">
      <w:pPr>
        <w:pStyle w:val="litera"/>
        <w:numPr>
          <w:ilvl w:val="0"/>
          <w:numId w:val="48"/>
        </w:numPr>
        <w:spacing w:line="240" w:lineRule="auto"/>
        <w:rPr>
          <w:rFonts w:ascii="Calibri" w:hAnsi="Calibri" w:cs="Calibri"/>
        </w:rPr>
      </w:pPr>
      <w:r>
        <w:rPr>
          <w:rFonts w:ascii="Calibri" w:hAnsi="Calibri" w:cs="Calibri"/>
        </w:rPr>
        <w:t>Zamawiający odrzuci ofertę Wykonawcy, który nie złożył wyjaśnień lub jeżeli dokonana ocena wyjaśnień potwierdzi, że oferta zawiera rażąco niską cenę w stosunku do przedmiotu zamówienia.</w:t>
      </w:r>
    </w:p>
    <w:p w:rsidR="00BE7EB9" w:rsidRDefault="00BE7EB9" w:rsidP="00BE7EB9">
      <w:pPr>
        <w:rPr>
          <w:rFonts w:ascii="Calibri" w:hAnsi="Calibri" w:cs="Calibri"/>
        </w:rPr>
      </w:pPr>
    </w:p>
    <w:p w:rsidR="00BE7EB9" w:rsidRDefault="00BE7EB9" w:rsidP="00BE7EB9">
      <w:pPr>
        <w:pBdr>
          <w:top w:val="single" w:sz="4" w:space="1" w:color="auto"/>
          <w:left w:val="single" w:sz="4" w:space="4" w:color="auto"/>
          <w:bottom w:val="single" w:sz="4" w:space="1" w:color="auto"/>
          <w:right w:val="single" w:sz="4" w:space="4" w:color="auto"/>
        </w:pBdr>
        <w:tabs>
          <w:tab w:val="right" w:pos="0"/>
        </w:tabs>
        <w:jc w:val="center"/>
        <w:rPr>
          <w:rFonts w:ascii="Calibri" w:hAnsi="Calibri" w:cs="Calibri"/>
          <w:b/>
          <w:bCs/>
        </w:rPr>
      </w:pPr>
      <w:r>
        <w:rPr>
          <w:rFonts w:ascii="Calibri" w:hAnsi="Calibri" w:cs="Calibri"/>
          <w:b/>
          <w:bCs/>
        </w:rPr>
        <w:t>XV. Opis kryteriów, którymi Zamawiający będzie się kierował przy wyborze oferty, wraz z podaniem znaczenia tych kryteriów i sposobu oceny ofert</w:t>
      </w:r>
    </w:p>
    <w:p w:rsidR="007D51A0" w:rsidRDefault="007D51A0" w:rsidP="00BE7EB9">
      <w:pPr>
        <w:ind w:left="1080" w:hanging="1080"/>
        <w:rPr>
          <w:rFonts w:ascii="Calibri" w:hAnsi="Calibri" w:cs="Calibri"/>
          <w:b/>
          <w:bCs/>
        </w:rPr>
      </w:pPr>
    </w:p>
    <w:p w:rsidR="00BE7EB9" w:rsidRDefault="00BE7EB9" w:rsidP="00BE7EB9">
      <w:pPr>
        <w:ind w:left="1080" w:hanging="1080"/>
        <w:rPr>
          <w:rFonts w:ascii="Calibri" w:hAnsi="Calibri" w:cs="Calibri"/>
          <w:b/>
          <w:bCs/>
        </w:rPr>
      </w:pPr>
      <w:r>
        <w:rPr>
          <w:rFonts w:ascii="Calibri" w:hAnsi="Calibri" w:cs="Calibri"/>
          <w:b/>
          <w:bCs/>
        </w:rPr>
        <w:t>1. Ocena ofert :</w:t>
      </w:r>
    </w:p>
    <w:p w:rsidR="00BE7EB9" w:rsidRDefault="00BE7EB9" w:rsidP="00BE7EB9">
      <w:pPr>
        <w:ind w:firstLine="284"/>
        <w:rPr>
          <w:rFonts w:ascii="Calibri" w:hAnsi="Calibri" w:cs="Calibri"/>
        </w:rPr>
      </w:pPr>
      <w:r>
        <w:rPr>
          <w:rFonts w:ascii="Calibri" w:hAnsi="Calibri" w:cs="Calibri"/>
        </w:rPr>
        <w:t>Złożone oferty będą oceniane przez Zamawiającego przy zastosowaniu następujących kryteriów :</w:t>
      </w:r>
    </w:p>
    <w:p w:rsidR="007D51A0" w:rsidRDefault="007D51A0" w:rsidP="00BE7EB9">
      <w:pPr>
        <w:ind w:firstLine="284"/>
        <w:rPr>
          <w:rFonts w:ascii="Calibri" w:hAnsi="Calibri" w:cs="Calibri"/>
        </w:rPr>
      </w:pPr>
    </w:p>
    <w:p w:rsidR="00BE7EB9" w:rsidRDefault="00BE7EB9" w:rsidP="00BE7EB9">
      <w:pPr>
        <w:numPr>
          <w:ilvl w:val="0"/>
          <w:numId w:val="49"/>
        </w:numPr>
        <w:ind w:left="709" w:hanging="425"/>
        <w:jc w:val="both"/>
        <w:rPr>
          <w:rFonts w:ascii="Calibri" w:hAnsi="Calibri" w:cs="Calibri"/>
          <w:b/>
          <w:bCs/>
        </w:rPr>
      </w:pPr>
      <w:r>
        <w:rPr>
          <w:rFonts w:ascii="Calibri" w:hAnsi="Calibri" w:cs="Calibri"/>
          <w:b/>
          <w:bCs/>
        </w:rPr>
        <w:t>CENA wykonania zamówienia  - 60%</w:t>
      </w:r>
    </w:p>
    <w:p w:rsidR="00BE7EB9" w:rsidRDefault="00BE7EB9" w:rsidP="00BE7EB9">
      <w:pPr>
        <w:ind w:left="709" w:hanging="425"/>
        <w:jc w:val="center"/>
        <w:rPr>
          <w:rFonts w:ascii="Calibri" w:hAnsi="Calibri" w:cs="Calibri"/>
          <w:lang w:val="en-US"/>
        </w:rPr>
      </w:pPr>
      <w:r>
        <w:rPr>
          <w:rFonts w:ascii="Calibri" w:hAnsi="Calibri" w:cs="Calibri"/>
          <w:lang w:val="en-US"/>
        </w:rPr>
        <w:t xml:space="preserve">C = [C </w:t>
      </w:r>
      <w:r>
        <w:rPr>
          <w:rFonts w:ascii="Calibri" w:hAnsi="Calibri" w:cs="Calibri"/>
          <w:vertAlign w:val="subscript"/>
          <w:lang w:val="en-US"/>
        </w:rPr>
        <w:t xml:space="preserve">min </w:t>
      </w:r>
      <w:r>
        <w:rPr>
          <w:rFonts w:ascii="Calibri" w:hAnsi="Calibri" w:cs="Calibri"/>
          <w:lang w:val="en-US"/>
        </w:rPr>
        <w:t xml:space="preserve">/ C </w:t>
      </w:r>
      <w:r>
        <w:rPr>
          <w:rFonts w:ascii="Calibri" w:hAnsi="Calibri" w:cs="Calibri"/>
          <w:vertAlign w:val="subscript"/>
          <w:lang w:val="en-US"/>
        </w:rPr>
        <w:t>bad</w:t>
      </w:r>
      <w:r>
        <w:rPr>
          <w:rFonts w:ascii="Calibri" w:hAnsi="Calibri" w:cs="Calibri"/>
          <w:lang w:val="en-US"/>
        </w:rPr>
        <w:t>] x 60</w:t>
      </w:r>
    </w:p>
    <w:p w:rsidR="00BE7EB9" w:rsidRDefault="00BE7EB9" w:rsidP="00BE7EB9">
      <w:pPr>
        <w:ind w:left="709" w:hanging="425"/>
        <w:jc w:val="both"/>
        <w:rPr>
          <w:rFonts w:ascii="Calibri" w:hAnsi="Calibri" w:cs="Calibri"/>
        </w:rPr>
      </w:pPr>
      <w:r>
        <w:rPr>
          <w:rFonts w:ascii="Calibri" w:hAnsi="Calibri" w:cs="Calibri"/>
        </w:rPr>
        <w:t>gdzie:</w:t>
      </w:r>
    </w:p>
    <w:p w:rsidR="00BE7EB9" w:rsidRDefault="00BE7EB9" w:rsidP="00BE7EB9">
      <w:pPr>
        <w:ind w:left="709" w:hanging="425"/>
        <w:jc w:val="both"/>
        <w:rPr>
          <w:rFonts w:ascii="Calibri" w:hAnsi="Calibri" w:cs="Calibri"/>
        </w:rPr>
      </w:pPr>
      <w:r>
        <w:rPr>
          <w:rFonts w:ascii="Calibri" w:hAnsi="Calibri" w:cs="Calibri"/>
        </w:rPr>
        <w:t xml:space="preserve">C - liczba punktów za cenę </w:t>
      </w:r>
    </w:p>
    <w:p w:rsidR="00BE7EB9" w:rsidRDefault="00BE7EB9" w:rsidP="00BE7EB9">
      <w:pPr>
        <w:ind w:left="709" w:hanging="425"/>
        <w:jc w:val="both"/>
        <w:rPr>
          <w:rFonts w:ascii="Calibri" w:hAnsi="Calibri" w:cs="Calibri"/>
        </w:rPr>
      </w:pPr>
      <w:r>
        <w:rPr>
          <w:rFonts w:ascii="Calibri" w:hAnsi="Calibri" w:cs="Calibri"/>
        </w:rPr>
        <w:t xml:space="preserve">C </w:t>
      </w:r>
      <w:r>
        <w:rPr>
          <w:rFonts w:ascii="Calibri" w:hAnsi="Calibri" w:cs="Calibri"/>
          <w:vertAlign w:val="subscript"/>
        </w:rPr>
        <w:t>min</w:t>
      </w:r>
      <w:r>
        <w:rPr>
          <w:rFonts w:ascii="Calibri" w:hAnsi="Calibri" w:cs="Calibri"/>
        </w:rPr>
        <w:t xml:space="preserve"> - najniższa cena ofertowa</w:t>
      </w:r>
    </w:p>
    <w:p w:rsidR="00BE7EB9" w:rsidRDefault="00BE7EB9" w:rsidP="00BE7EB9">
      <w:pPr>
        <w:ind w:left="709" w:hanging="425"/>
        <w:jc w:val="both"/>
        <w:rPr>
          <w:rFonts w:ascii="Calibri" w:hAnsi="Calibri" w:cs="Calibri"/>
        </w:rPr>
      </w:pPr>
      <w:r>
        <w:rPr>
          <w:rFonts w:ascii="Calibri" w:hAnsi="Calibri" w:cs="Calibri"/>
        </w:rPr>
        <w:t xml:space="preserve">C </w:t>
      </w:r>
      <w:proofErr w:type="spellStart"/>
      <w:r>
        <w:rPr>
          <w:rFonts w:ascii="Calibri" w:hAnsi="Calibri" w:cs="Calibri"/>
          <w:vertAlign w:val="subscript"/>
        </w:rPr>
        <w:t>bad</w:t>
      </w:r>
      <w:proofErr w:type="spellEnd"/>
      <w:r>
        <w:rPr>
          <w:rFonts w:ascii="Calibri" w:hAnsi="Calibri" w:cs="Calibri"/>
        </w:rPr>
        <w:t xml:space="preserve"> - cena oferty badanej</w:t>
      </w:r>
    </w:p>
    <w:p w:rsidR="00BE7EB9" w:rsidRDefault="00BE7EB9" w:rsidP="00BE7EB9">
      <w:pPr>
        <w:ind w:left="709" w:hanging="425"/>
        <w:jc w:val="both"/>
        <w:rPr>
          <w:rFonts w:ascii="Calibri" w:hAnsi="Calibri" w:cs="Calibri"/>
        </w:rPr>
      </w:pPr>
    </w:p>
    <w:p w:rsidR="00BE7EB9" w:rsidRDefault="00BE7EB9" w:rsidP="00BE7EB9">
      <w:pPr>
        <w:numPr>
          <w:ilvl w:val="0"/>
          <w:numId w:val="49"/>
        </w:numPr>
        <w:ind w:left="709" w:hanging="425"/>
        <w:jc w:val="both"/>
        <w:rPr>
          <w:rFonts w:ascii="Calibri" w:hAnsi="Calibri" w:cs="Calibri"/>
          <w:b/>
          <w:bCs/>
        </w:rPr>
      </w:pPr>
      <w:r>
        <w:rPr>
          <w:rFonts w:ascii="Calibri" w:hAnsi="Calibri" w:cs="Calibri"/>
          <w:b/>
          <w:bCs/>
        </w:rPr>
        <w:t>Okres gwarancji i rękojmi na wykonane roboty i zamontowane urządzenia – 30%</w:t>
      </w:r>
    </w:p>
    <w:p w:rsidR="00BE7EB9" w:rsidRDefault="00BE7EB9" w:rsidP="00BE7EB9">
      <w:pPr>
        <w:ind w:left="709" w:hanging="425"/>
        <w:jc w:val="center"/>
        <w:rPr>
          <w:rFonts w:ascii="Calibri" w:hAnsi="Calibri" w:cs="Calibri"/>
          <w:lang w:val="en-US"/>
        </w:rPr>
      </w:pPr>
      <w:r>
        <w:rPr>
          <w:rFonts w:ascii="Calibri" w:hAnsi="Calibri" w:cs="Calibri"/>
          <w:lang w:val="en-US"/>
        </w:rPr>
        <w:t xml:space="preserve">G = [G </w:t>
      </w:r>
      <w:r>
        <w:rPr>
          <w:rFonts w:ascii="Calibri" w:hAnsi="Calibri" w:cs="Calibri"/>
          <w:vertAlign w:val="subscript"/>
          <w:lang w:val="en-US"/>
        </w:rPr>
        <w:t xml:space="preserve">bad </w:t>
      </w:r>
      <w:r>
        <w:rPr>
          <w:rFonts w:ascii="Calibri" w:hAnsi="Calibri" w:cs="Calibri"/>
          <w:lang w:val="en-US"/>
        </w:rPr>
        <w:t>/ G</w:t>
      </w:r>
      <w:r>
        <w:rPr>
          <w:rFonts w:ascii="Calibri" w:hAnsi="Calibri" w:cs="Calibri"/>
          <w:vertAlign w:val="subscript"/>
          <w:lang w:val="en-US"/>
        </w:rPr>
        <w:t xml:space="preserve"> max</w:t>
      </w:r>
      <w:r>
        <w:rPr>
          <w:rFonts w:ascii="Calibri" w:hAnsi="Calibri" w:cs="Calibri"/>
          <w:lang w:val="en-US"/>
        </w:rPr>
        <w:t>] x 30</w:t>
      </w:r>
    </w:p>
    <w:p w:rsidR="00BE7EB9" w:rsidRDefault="00BE7EB9" w:rsidP="00BE7EB9">
      <w:pPr>
        <w:ind w:left="709" w:hanging="425"/>
        <w:jc w:val="both"/>
        <w:rPr>
          <w:rFonts w:ascii="Calibri" w:hAnsi="Calibri" w:cs="Calibri"/>
        </w:rPr>
      </w:pPr>
      <w:r>
        <w:rPr>
          <w:rFonts w:ascii="Calibri" w:hAnsi="Calibri" w:cs="Calibri"/>
        </w:rPr>
        <w:t>gdzie:</w:t>
      </w:r>
    </w:p>
    <w:p w:rsidR="00BE7EB9" w:rsidRDefault="00BE7EB9" w:rsidP="00BE7EB9">
      <w:pPr>
        <w:ind w:left="709" w:hanging="425"/>
        <w:jc w:val="both"/>
        <w:rPr>
          <w:rFonts w:ascii="Calibri" w:hAnsi="Calibri" w:cs="Calibri"/>
        </w:rPr>
      </w:pPr>
      <w:r>
        <w:rPr>
          <w:rFonts w:ascii="Calibri" w:hAnsi="Calibri" w:cs="Calibri"/>
        </w:rPr>
        <w:t>G - liczba punktów za okres gwarancji i rękojmi</w:t>
      </w:r>
    </w:p>
    <w:p w:rsidR="00BE7EB9" w:rsidRDefault="00BE7EB9" w:rsidP="00BE7EB9">
      <w:pPr>
        <w:ind w:left="709" w:hanging="425"/>
        <w:jc w:val="both"/>
        <w:rPr>
          <w:rFonts w:ascii="Calibri" w:hAnsi="Calibri" w:cs="Calibri"/>
        </w:rPr>
      </w:pPr>
      <w:r>
        <w:rPr>
          <w:rFonts w:ascii="Calibri" w:hAnsi="Calibri" w:cs="Calibri"/>
        </w:rPr>
        <w:t xml:space="preserve">G </w:t>
      </w:r>
      <w:r>
        <w:rPr>
          <w:rFonts w:ascii="Calibri" w:hAnsi="Calibri" w:cs="Calibri"/>
          <w:vertAlign w:val="subscript"/>
        </w:rPr>
        <w:t>max</w:t>
      </w:r>
      <w:r>
        <w:rPr>
          <w:rFonts w:ascii="Calibri" w:hAnsi="Calibri" w:cs="Calibri"/>
        </w:rPr>
        <w:t xml:space="preserve"> - najdłuższy okres gwarancji i rękojmi</w:t>
      </w:r>
    </w:p>
    <w:p w:rsidR="00BE7EB9" w:rsidRDefault="00BE7EB9" w:rsidP="00BE7EB9">
      <w:pPr>
        <w:ind w:left="709" w:hanging="425"/>
        <w:jc w:val="both"/>
        <w:rPr>
          <w:rFonts w:ascii="Calibri" w:hAnsi="Calibri" w:cs="Calibri"/>
        </w:rPr>
      </w:pPr>
      <w:r>
        <w:rPr>
          <w:rFonts w:ascii="Calibri" w:hAnsi="Calibri" w:cs="Calibri"/>
        </w:rPr>
        <w:t xml:space="preserve">G </w:t>
      </w:r>
      <w:proofErr w:type="spellStart"/>
      <w:r>
        <w:rPr>
          <w:rFonts w:ascii="Calibri" w:hAnsi="Calibri" w:cs="Calibri"/>
          <w:vertAlign w:val="subscript"/>
        </w:rPr>
        <w:t>bad</w:t>
      </w:r>
      <w:proofErr w:type="spellEnd"/>
      <w:r>
        <w:rPr>
          <w:rFonts w:ascii="Calibri" w:hAnsi="Calibri" w:cs="Calibri"/>
        </w:rPr>
        <w:t xml:space="preserve"> - okres gwarancji i rękojmi oferty badanej</w:t>
      </w:r>
    </w:p>
    <w:p w:rsidR="007D51A0" w:rsidRDefault="007D51A0" w:rsidP="00BE7EB9">
      <w:pPr>
        <w:ind w:left="284"/>
        <w:jc w:val="both"/>
        <w:rPr>
          <w:rFonts w:ascii="Calibri" w:hAnsi="Calibri" w:cs="Calibri"/>
          <w:b/>
        </w:rPr>
      </w:pPr>
    </w:p>
    <w:p w:rsidR="00BE7EB9" w:rsidRPr="00010B1E" w:rsidRDefault="00BE7EB9" w:rsidP="00BE7EB9">
      <w:pPr>
        <w:ind w:left="284"/>
        <w:jc w:val="both"/>
        <w:rPr>
          <w:rFonts w:ascii="Calibri" w:hAnsi="Calibri" w:cs="Calibri"/>
          <w:b/>
        </w:rPr>
      </w:pPr>
      <w:r w:rsidRPr="00010B1E">
        <w:rPr>
          <w:rFonts w:ascii="Calibri" w:hAnsi="Calibri" w:cs="Calibri"/>
          <w:b/>
        </w:rPr>
        <w:t>Minimalny okres gwarancji i rękojmi wymagany przez Zamawiającego nie może być krótszy niż 36 miesięcy licząc od dnia podpisania protokołu końcowego odbioru robót. Za zaoferowanie tego okresu wykonawca otrzyma 0 punktów w tym kryterium. Maksymalny okres gwarancji i rękojmi nie może być dłuższy niż 60 miesięcy licząc od dnia podpisania protokołu końcowego odbioru robót. Zaoferowanie dłuższego okresu gwarancji i rękojmi niż 60 miesięcy liczone będzie, jak dla 60 miesięcy.</w:t>
      </w:r>
    </w:p>
    <w:p w:rsidR="00BE7EB9" w:rsidRDefault="00BE7EB9" w:rsidP="00BE7EB9">
      <w:pPr>
        <w:ind w:left="284"/>
        <w:jc w:val="both"/>
        <w:rPr>
          <w:rFonts w:ascii="Calibri" w:hAnsi="Calibri" w:cs="Calibri"/>
        </w:rPr>
      </w:pPr>
      <w:r>
        <w:rPr>
          <w:rFonts w:ascii="Calibri" w:hAnsi="Calibri" w:cs="Calibri"/>
        </w:rPr>
        <w:t xml:space="preserve">W przypadku, kiedy Wykonawca w formularzu ofertowym wpisze okres gwarancji i rękojmi na wykonany przedmiot zamówienia i wbudowane materiały krótszy niż 36 miesięcy, </w:t>
      </w:r>
      <w:r w:rsidRPr="00010B1E">
        <w:rPr>
          <w:rFonts w:ascii="Calibri" w:hAnsi="Calibri" w:cs="Calibri"/>
          <w:b/>
        </w:rPr>
        <w:t>Zamawiający odrzuci ofertę</w:t>
      </w:r>
      <w:r>
        <w:rPr>
          <w:rFonts w:ascii="Calibri" w:hAnsi="Calibri" w:cs="Calibri"/>
        </w:rPr>
        <w:t xml:space="preserve"> Wykonawcy jako niezgodną z treścią SIWZ.</w:t>
      </w:r>
    </w:p>
    <w:p w:rsidR="00BE7EB9" w:rsidRDefault="00BE7EB9" w:rsidP="00BE7EB9">
      <w:pPr>
        <w:ind w:left="284"/>
        <w:jc w:val="both"/>
        <w:rPr>
          <w:rFonts w:ascii="Calibri" w:hAnsi="Calibri" w:cs="Calibri"/>
        </w:rPr>
      </w:pPr>
    </w:p>
    <w:p w:rsidR="00BE7EB9" w:rsidRDefault="00BE7EB9" w:rsidP="00BE7EB9">
      <w:pPr>
        <w:pStyle w:val="Akapitzlist4"/>
        <w:numPr>
          <w:ilvl w:val="0"/>
          <w:numId w:val="49"/>
        </w:numPr>
        <w:ind w:hanging="709"/>
        <w:jc w:val="both"/>
        <w:rPr>
          <w:rFonts w:ascii="Calibri" w:hAnsi="Calibri" w:cs="Calibri"/>
          <w:b/>
          <w:bCs/>
          <w:sz w:val="24"/>
          <w:szCs w:val="24"/>
        </w:rPr>
      </w:pPr>
      <w:r>
        <w:rPr>
          <w:rFonts w:ascii="Calibri" w:hAnsi="Calibri" w:cs="Calibri"/>
          <w:b/>
          <w:bCs/>
          <w:sz w:val="24"/>
          <w:szCs w:val="24"/>
        </w:rPr>
        <w:t>D - doświadczenie osób wyznaczonych do realizacji zamówienia tj. kierownika budowy – 10%</w:t>
      </w:r>
    </w:p>
    <w:p w:rsidR="007D51A0" w:rsidRDefault="007D51A0" w:rsidP="00010B1E">
      <w:pPr>
        <w:ind w:left="284"/>
        <w:jc w:val="both"/>
        <w:rPr>
          <w:rFonts w:ascii="Calibri" w:hAnsi="Calibri" w:cs="Calibri"/>
        </w:rPr>
      </w:pPr>
    </w:p>
    <w:p w:rsidR="00BE7EB9" w:rsidRPr="0023686B" w:rsidRDefault="00BE7EB9" w:rsidP="00010B1E">
      <w:pPr>
        <w:ind w:left="284"/>
        <w:jc w:val="both"/>
        <w:rPr>
          <w:rFonts w:ascii="Calibri" w:hAnsi="Calibri" w:cs="Calibri"/>
          <w:b/>
        </w:rPr>
      </w:pPr>
      <w:r>
        <w:rPr>
          <w:rFonts w:ascii="Calibri" w:hAnsi="Calibri" w:cs="Calibri"/>
        </w:rPr>
        <w:t xml:space="preserve">Oferta za to kryterium będzie oceniana na podstawie </w:t>
      </w:r>
      <w:r w:rsidRPr="0023686B">
        <w:rPr>
          <w:rFonts w:ascii="Calibri" w:hAnsi="Calibri" w:cs="Calibri"/>
          <w:b/>
        </w:rPr>
        <w:t xml:space="preserve">informacji zawartych </w:t>
      </w:r>
      <w:r w:rsidRPr="0023686B">
        <w:rPr>
          <w:rFonts w:ascii="Calibri" w:hAnsi="Calibri" w:cs="Calibri"/>
          <w:b/>
        </w:rPr>
        <w:br/>
        <w:t xml:space="preserve">w załączniku Nr 2 </w:t>
      </w:r>
      <w:r w:rsidR="00010B1E" w:rsidRPr="0023686B">
        <w:rPr>
          <w:rFonts w:ascii="Calibri" w:hAnsi="Calibri" w:cs="Calibri"/>
          <w:b/>
        </w:rPr>
        <w:t xml:space="preserve">- </w:t>
      </w:r>
      <w:r w:rsidRPr="0023686B">
        <w:rPr>
          <w:rFonts w:ascii="Calibri" w:hAnsi="Calibri" w:cs="Calibri"/>
          <w:b/>
        </w:rPr>
        <w:t>Oświadczenie o spełnianiu warunków udziału w postępowaniu.</w:t>
      </w:r>
    </w:p>
    <w:p w:rsidR="00BE7EB9" w:rsidRPr="0023686B" w:rsidRDefault="00BE7EB9" w:rsidP="0023686B">
      <w:pPr>
        <w:pStyle w:val="Tekstpodstawowywcity"/>
        <w:ind w:left="284"/>
        <w:rPr>
          <w:rFonts w:ascii="Calibri" w:hAnsi="Calibri" w:cs="Calibri"/>
          <w:b/>
        </w:rPr>
      </w:pPr>
      <w:r w:rsidRPr="0023686B">
        <w:rPr>
          <w:rFonts w:ascii="Calibri" w:hAnsi="Calibri" w:cs="Calibri"/>
          <w:b/>
        </w:rPr>
        <w:lastRenderedPageBreak/>
        <w:t xml:space="preserve">Ocena  będzie dokonywana na podstawie ilości zakończonych  w okresie ostatnich 3 lat przed upływem terminu wyznaczonego na składanie ofert, pełnionych funkcji kierownika robót na obiektach </w:t>
      </w:r>
      <w:r w:rsidR="00B35B66" w:rsidRPr="0023686B">
        <w:rPr>
          <w:rFonts w:ascii="Calibri" w:hAnsi="Calibri" w:cs="Calibri"/>
          <w:b/>
        </w:rPr>
        <w:t xml:space="preserve">użyteczności publicznej </w:t>
      </w:r>
      <w:r w:rsidRPr="0023686B">
        <w:rPr>
          <w:rFonts w:ascii="Calibri" w:hAnsi="Calibri" w:cs="Calibri"/>
          <w:b/>
        </w:rPr>
        <w:t xml:space="preserve"> o wartości co najmniej  </w:t>
      </w:r>
      <w:r w:rsidR="00B35B66" w:rsidRPr="0023686B">
        <w:rPr>
          <w:rFonts w:ascii="Calibri" w:hAnsi="Calibri" w:cs="Calibri"/>
          <w:b/>
        </w:rPr>
        <w:t>1</w:t>
      </w:r>
      <w:r w:rsidRPr="0023686B">
        <w:rPr>
          <w:rFonts w:ascii="Calibri" w:hAnsi="Calibri" w:cs="Calibri"/>
          <w:b/>
        </w:rPr>
        <w:t>00.000,00 zł brutto każda tj.:</w:t>
      </w:r>
    </w:p>
    <w:p w:rsidR="00BE7EB9" w:rsidRDefault="00BE7EB9" w:rsidP="00BE7EB9">
      <w:pPr>
        <w:ind w:left="720"/>
        <w:rPr>
          <w:rFonts w:ascii="Calibri" w:hAnsi="Calibri" w:cs="Calibri"/>
        </w:rPr>
      </w:pPr>
      <w:r>
        <w:t xml:space="preserve">- </w:t>
      </w:r>
      <w:r>
        <w:rPr>
          <w:rFonts w:ascii="Calibri" w:hAnsi="Calibri" w:cs="Calibri"/>
        </w:rPr>
        <w:t>brak w/w robót - 0 punktów</w:t>
      </w:r>
    </w:p>
    <w:p w:rsidR="00BE7EB9" w:rsidRDefault="00BE7EB9" w:rsidP="00BE7EB9">
      <w:pPr>
        <w:ind w:left="720"/>
        <w:rPr>
          <w:rFonts w:ascii="Calibri" w:hAnsi="Calibri" w:cs="Calibri"/>
        </w:rPr>
      </w:pPr>
      <w:r>
        <w:rPr>
          <w:rFonts w:ascii="Calibri" w:hAnsi="Calibri" w:cs="Calibri"/>
        </w:rPr>
        <w:t>- wykazane roboty w ilości 1-2 - 5 punktów</w:t>
      </w:r>
    </w:p>
    <w:p w:rsidR="00BE7EB9" w:rsidRDefault="00BE7EB9" w:rsidP="00BE7EB9">
      <w:pPr>
        <w:ind w:left="720"/>
        <w:rPr>
          <w:rFonts w:ascii="Calibri" w:hAnsi="Calibri" w:cs="Calibri"/>
        </w:rPr>
      </w:pPr>
      <w:r>
        <w:rPr>
          <w:rFonts w:ascii="Calibri" w:hAnsi="Calibri" w:cs="Calibri"/>
        </w:rPr>
        <w:t>- wykazane roboty w ilości 3 i powyżej -10 punktów</w:t>
      </w:r>
    </w:p>
    <w:p w:rsidR="00054EEB" w:rsidRDefault="00BE7EB9" w:rsidP="00BE7EB9">
      <w:pPr>
        <w:ind w:left="284"/>
        <w:jc w:val="both"/>
        <w:rPr>
          <w:rFonts w:ascii="Calibri" w:hAnsi="Calibri" w:cs="Calibri"/>
          <w:b/>
          <w:bCs/>
        </w:rPr>
      </w:pPr>
      <w:r>
        <w:rPr>
          <w:rFonts w:ascii="Calibri" w:hAnsi="Calibri" w:cs="Calibri"/>
          <w:b/>
          <w:bCs/>
        </w:rPr>
        <w:t xml:space="preserve">       </w:t>
      </w:r>
    </w:p>
    <w:p w:rsidR="00BE7EB9" w:rsidRDefault="00BE7EB9" w:rsidP="00BE7EB9">
      <w:pPr>
        <w:ind w:left="284"/>
        <w:jc w:val="both"/>
        <w:rPr>
          <w:rFonts w:ascii="Calibri" w:hAnsi="Calibri" w:cs="Calibri"/>
          <w:b/>
          <w:bCs/>
        </w:rPr>
      </w:pPr>
      <w:r>
        <w:rPr>
          <w:rFonts w:ascii="Calibri" w:hAnsi="Calibri" w:cs="Calibri"/>
          <w:b/>
          <w:bCs/>
        </w:rPr>
        <w:t xml:space="preserve"> d) Oceną oferty będzie suma punktów uzyskana za wszystkie kryteria :</w:t>
      </w:r>
    </w:p>
    <w:p w:rsidR="00BE7EB9" w:rsidRDefault="00BE7EB9" w:rsidP="00BE7EB9">
      <w:pPr>
        <w:ind w:left="720"/>
        <w:jc w:val="center"/>
        <w:rPr>
          <w:rFonts w:ascii="Calibri" w:hAnsi="Calibri" w:cs="Calibri"/>
          <w:b/>
          <w:bCs/>
          <w:lang w:val="en-US"/>
        </w:rPr>
      </w:pPr>
      <w:r>
        <w:rPr>
          <w:rFonts w:ascii="Calibri" w:hAnsi="Calibri" w:cs="Calibri"/>
          <w:b/>
          <w:bCs/>
          <w:lang w:val="en-US"/>
        </w:rPr>
        <w:t>P = C + G + D</w:t>
      </w:r>
    </w:p>
    <w:p w:rsidR="00BE7EB9" w:rsidRDefault="00BE7EB9" w:rsidP="00054EEB">
      <w:pPr>
        <w:ind w:left="142"/>
        <w:rPr>
          <w:rFonts w:ascii="Calibri" w:hAnsi="Calibri" w:cs="Calibri"/>
        </w:rPr>
      </w:pPr>
      <w:r>
        <w:rPr>
          <w:rFonts w:ascii="Calibri" w:hAnsi="Calibri" w:cs="Calibri"/>
        </w:rPr>
        <w:t>Uzyskana z wyliczenia ilość punktów zostanie ostatecznie ustalona z dokładnością do drugiego     miejsca po przecinku z zachowaniem zasady zaokrągleń matematycznych.</w:t>
      </w:r>
    </w:p>
    <w:p w:rsidR="00BE7EB9" w:rsidRDefault="00BE7EB9" w:rsidP="00BE7EB9">
      <w:pPr>
        <w:ind w:left="720"/>
        <w:rPr>
          <w:rFonts w:ascii="Calibri" w:hAnsi="Calibri" w:cs="Calibri"/>
        </w:rPr>
      </w:pPr>
    </w:p>
    <w:p w:rsidR="00BE7EB9" w:rsidRDefault="00BE7EB9" w:rsidP="00BE7EB9">
      <w:pPr>
        <w:ind w:left="1080" w:hanging="1080"/>
        <w:rPr>
          <w:rFonts w:ascii="Calibri" w:hAnsi="Calibri" w:cs="Calibri"/>
          <w:b/>
          <w:bCs/>
        </w:rPr>
      </w:pPr>
    </w:p>
    <w:p w:rsidR="00BE7EB9" w:rsidRDefault="00BE7EB9" w:rsidP="00BE7EB9">
      <w:pPr>
        <w:jc w:val="both"/>
        <w:rPr>
          <w:rFonts w:ascii="Calibri" w:hAnsi="Calibri" w:cs="Calibri"/>
          <w:b/>
          <w:bCs/>
        </w:rPr>
      </w:pPr>
      <w:r>
        <w:rPr>
          <w:rFonts w:ascii="Calibri" w:hAnsi="Calibri" w:cs="Calibri"/>
          <w:b/>
          <w:bCs/>
        </w:rPr>
        <w:t>UWAGA:</w:t>
      </w:r>
    </w:p>
    <w:p w:rsidR="00BE7EB9" w:rsidRDefault="00BE7EB9" w:rsidP="00BE7EB9">
      <w:pPr>
        <w:jc w:val="both"/>
        <w:rPr>
          <w:rFonts w:ascii="Calibri" w:hAnsi="Calibri" w:cs="Calibri"/>
        </w:rPr>
      </w:pPr>
      <w:r>
        <w:rPr>
          <w:rFonts w:ascii="Calibri" w:hAnsi="Calibri" w:cs="Calibri"/>
        </w:rPr>
        <w:t>Jeżeli wykaz, oświadczenia lub inne złożone przez Wykonawcę dokumenty budzą wątpliwości Zamawiającego, może on zwrócić się bezpośrednio do właściwego podmiotu, na rzecz którego usługi były wykonane, a w przypadku świadczeń okresowych lub ciągłych są wykonywane , o dodatkowe informacje lub dokumenty w tym zakresie (Rozporządzenie Ministra Rozwoju z dnia 26 lipca 2016r. w sprawie rodzaju dokumentów, jakich może żądać Zamawiający od wykonawcy w postępowaniu o udzielenie zamówienia).</w:t>
      </w:r>
    </w:p>
    <w:p w:rsidR="00BE7EB9" w:rsidRDefault="00BE7EB9" w:rsidP="00BE7EB9">
      <w:pPr>
        <w:ind w:left="284"/>
        <w:jc w:val="both"/>
        <w:rPr>
          <w:rFonts w:ascii="Calibri" w:hAnsi="Calibri" w:cs="Calibri"/>
          <w:b/>
          <w:bCs/>
          <w:sz w:val="22"/>
          <w:szCs w:val="22"/>
        </w:rPr>
      </w:pPr>
    </w:p>
    <w:p w:rsidR="00BE7EB9" w:rsidRPr="00054EEB" w:rsidRDefault="00BE7EB9" w:rsidP="00054EEB">
      <w:pPr>
        <w:ind w:left="284" w:hanging="284"/>
        <w:rPr>
          <w:rFonts w:ascii="Calibri" w:hAnsi="Calibri" w:cs="Calibri"/>
          <w:b/>
          <w:bCs/>
        </w:rPr>
      </w:pPr>
      <w:r w:rsidRPr="00054EEB">
        <w:rPr>
          <w:rFonts w:ascii="Calibri" w:hAnsi="Calibri" w:cs="Calibri"/>
          <w:b/>
          <w:bCs/>
        </w:rPr>
        <w:t>2. Zawiadomienia przekazywane wykonawcom.</w:t>
      </w:r>
    </w:p>
    <w:p w:rsidR="00BE7EB9" w:rsidRPr="00054EEB" w:rsidRDefault="00BE7EB9" w:rsidP="00054EEB">
      <w:pPr>
        <w:widowControl w:val="0"/>
        <w:numPr>
          <w:ilvl w:val="0"/>
          <w:numId w:val="50"/>
        </w:numPr>
        <w:autoSpaceDE w:val="0"/>
        <w:autoSpaceDN w:val="0"/>
        <w:adjustRightInd w:val="0"/>
        <w:rPr>
          <w:rFonts w:ascii="Calibri" w:hAnsi="Calibri" w:cs="Calibri"/>
          <w:color w:val="000000"/>
        </w:rPr>
      </w:pPr>
      <w:r w:rsidRPr="00054EEB">
        <w:rPr>
          <w:rFonts w:ascii="Calibri" w:hAnsi="Calibri" w:cs="Calibri"/>
          <w:color w:val="000000"/>
        </w:rPr>
        <w:t xml:space="preserve">Zamawiający zawiadomi Wykonawców o wyborze oferty najkorzystniejszej </w:t>
      </w:r>
      <w:r w:rsidRPr="00054EEB">
        <w:rPr>
          <w:rFonts w:ascii="Calibri" w:hAnsi="Calibri" w:cs="Calibri"/>
        </w:rPr>
        <w:t>pocztą elektroniczną</w:t>
      </w:r>
      <w:r w:rsidRPr="00054EEB">
        <w:rPr>
          <w:rFonts w:ascii="Calibri" w:hAnsi="Calibri" w:cs="Calibri"/>
          <w:color w:val="000000"/>
        </w:rPr>
        <w:t xml:space="preserve"> podając   w szczególności:</w:t>
      </w:r>
    </w:p>
    <w:p w:rsidR="00BE7EB9" w:rsidRPr="00054EEB" w:rsidRDefault="00BE7EB9" w:rsidP="00054EEB">
      <w:pPr>
        <w:widowControl w:val="0"/>
        <w:numPr>
          <w:ilvl w:val="1"/>
          <w:numId w:val="51"/>
        </w:numPr>
        <w:autoSpaceDE w:val="0"/>
        <w:autoSpaceDN w:val="0"/>
        <w:adjustRightInd w:val="0"/>
        <w:rPr>
          <w:rFonts w:ascii="Calibri" w:hAnsi="Calibri" w:cs="Calibri"/>
          <w:color w:val="000000"/>
        </w:rPr>
      </w:pPr>
      <w:r w:rsidRPr="00054EEB">
        <w:rPr>
          <w:rFonts w:ascii="Calibri" w:hAnsi="Calibri" w:cs="Calibri"/>
          <w:color w:val="000000"/>
        </w:rPr>
        <w:t>nazwę (firmę) i adres Wykonawcy, którego ofertę wybrano oraz uzasadnienie jej wyboru, a także nazwy (firmy), siedziby i adresy Wykonawców, którzy złożyli oferty wraz z punktacją za każde kryterium i łączną punktację ofert;</w:t>
      </w:r>
    </w:p>
    <w:p w:rsidR="00BE7EB9" w:rsidRPr="00054EEB" w:rsidRDefault="00BE7EB9" w:rsidP="00054EEB">
      <w:pPr>
        <w:widowControl w:val="0"/>
        <w:autoSpaceDE w:val="0"/>
        <w:autoSpaceDN w:val="0"/>
        <w:adjustRightInd w:val="0"/>
        <w:ind w:left="709" w:hanging="349"/>
        <w:rPr>
          <w:rFonts w:ascii="Calibri" w:hAnsi="Calibri" w:cs="Calibri"/>
          <w:color w:val="000000"/>
        </w:rPr>
      </w:pPr>
      <w:r w:rsidRPr="00054EEB">
        <w:rPr>
          <w:rFonts w:ascii="Calibri" w:hAnsi="Calibri" w:cs="Calibri"/>
          <w:color w:val="000000"/>
        </w:rPr>
        <w:t xml:space="preserve">2)  uzasadnienie faktyczne i prawne o wykluczeniu Wykonawców z postępowania, jeżeli takie  działanie miało miejsce; </w:t>
      </w:r>
    </w:p>
    <w:p w:rsidR="00BE7EB9" w:rsidRPr="00054EEB" w:rsidRDefault="00BE7EB9" w:rsidP="00054EEB">
      <w:pPr>
        <w:widowControl w:val="0"/>
        <w:autoSpaceDE w:val="0"/>
        <w:autoSpaceDN w:val="0"/>
        <w:adjustRightInd w:val="0"/>
        <w:ind w:left="709" w:hanging="349"/>
        <w:rPr>
          <w:rFonts w:ascii="Calibri" w:hAnsi="Calibri" w:cs="Calibri"/>
        </w:rPr>
      </w:pPr>
      <w:r w:rsidRPr="00054EEB">
        <w:rPr>
          <w:rFonts w:ascii="Calibri" w:hAnsi="Calibri" w:cs="Calibri"/>
          <w:color w:val="000000"/>
        </w:rPr>
        <w:t xml:space="preserve">3)  uzasadnienie faktyczne i prawne odrzucenia ofert, jeżeli takie działanie miało miejsce. </w:t>
      </w:r>
      <w:r w:rsidRPr="00054EEB">
        <w:rPr>
          <w:rFonts w:ascii="Calibri" w:hAnsi="Calibri" w:cs="Calibri"/>
        </w:rPr>
        <w:t>Przekazanie zawiadomienia o wyborze oferty najkorzystniejszej uznane będzie za skuteczne po przekazaniu pocztą elektroniczną na wskazany adres w ofercie, co zostanie potwierdzone poprzez wydrukowanie elementu wysłanego.</w:t>
      </w:r>
    </w:p>
    <w:p w:rsidR="00BE7EB9" w:rsidRPr="00054EEB" w:rsidRDefault="00BE7EB9" w:rsidP="00054EEB">
      <w:pPr>
        <w:widowControl w:val="0"/>
        <w:autoSpaceDE w:val="0"/>
        <w:autoSpaceDN w:val="0"/>
        <w:adjustRightInd w:val="0"/>
        <w:ind w:left="709" w:hanging="349"/>
        <w:rPr>
          <w:rFonts w:ascii="Calibri" w:hAnsi="Calibri" w:cs="Calibri"/>
        </w:rPr>
      </w:pPr>
      <w:r w:rsidRPr="00054EEB">
        <w:rPr>
          <w:rFonts w:ascii="Calibri" w:hAnsi="Calibri" w:cs="Calibri"/>
        </w:rPr>
        <w:t xml:space="preserve">4) </w:t>
      </w:r>
      <w:r w:rsidR="00054EEB">
        <w:rPr>
          <w:rFonts w:ascii="Calibri" w:hAnsi="Calibri" w:cs="Calibri"/>
        </w:rPr>
        <w:t xml:space="preserve"> </w:t>
      </w:r>
      <w:r w:rsidRPr="00054EEB">
        <w:rPr>
          <w:rFonts w:ascii="Calibri" w:hAnsi="Calibri" w:cs="Calibri"/>
        </w:rPr>
        <w:t xml:space="preserve">W przypadkach, o których mowa w art. 24 ust. 8 ustawy </w:t>
      </w:r>
      <w:proofErr w:type="spellStart"/>
      <w:r w:rsidRPr="00054EEB">
        <w:rPr>
          <w:rFonts w:ascii="Calibri" w:hAnsi="Calibri" w:cs="Calibri"/>
        </w:rPr>
        <w:t>Pzp</w:t>
      </w:r>
      <w:proofErr w:type="spellEnd"/>
      <w:r w:rsidRPr="00054EEB">
        <w:rPr>
          <w:rFonts w:ascii="Calibri" w:hAnsi="Calibri" w:cs="Calibri"/>
        </w:rPr>
        <w:t>, Zamawiający poda informację,</w:t>
      </w:r>
      <w:r w:rsidR="00054EEB">
        <w:rPr>
          <w:rFonts w:ascii="Calibri" w:hAnsi="Calibri" w:cs="Calibri"/>
        </w:rPr>
        <w:t xml:space="preserve"> </w:t>
      </w:r>
      <w:r w:rsidRPr="00054EEB">
        <w:rPr>
          <w:rFonts w:ascii="Calibri" w:hAnsi="Calibri" w:cs="Calibri"/>
        </w:rPr>
        <w:t>zawierającą wyjaśnienie powodów, dla których dowody przedstawione przez wykonawcę,</w:t>
      </w:r>
      <w:r w:rsidR="00054EEB">
        <w:rPr>
          <w:rFonts w:ascii="Calibri" w:hAnsi="Calibri" w:cs="Calibri"/>
        </w:rPr>
        <w:t xml:space="preserve"> </w:t>
      </w:r>
      <w:r w:rsidRPr="00054EEB">
        <w:rPr>
          <w:rFonts w:ascii="Calibri" w:hAnsi="Calibri" w:cs="Calibri"/>
        </w:rPr>
        <w:t>Zamawiający uznał za niewystarczające.</w:t>
      </w:r>
    </w:p>
    <w:p w:rsidR="00BE7EB9" w:rsidRPr="00054EEB" w:rsidRDefault="00BE7EB9" w:rsidP="00054EEB">
      <w:pPr>
        <w:widowControl w:val="0"/>
        <w:tabs>
          <w:tab w:val="num" w:pos="900"/>
          <w:tab w:val="num" w:pos="1440"/>
          <w:tab w:val="num" w:pos="1500"/>
        </w:tabs>
        <w:autoSpaceDE w:val="0"/>
        <w:autoSpaceDN w:val="0"/>
        <w:adjustRightInd w:val="0"/>
        <w:ind w:left="360"/>
        <w:rPr>
          <w:rFonts w:ascii="Calibri" w:hAnsi="Calibri" w:cs="Calibri"/>
          <w:color w:val="000000"/>
        </w:rPr>
      </w:pPr>
      <w:r w:rsidRPr="00054EEB">
        <w:rPr>
          <w:rFonts w:ascii="Calibri" w:hAnsi="Calibri" w:cs="Calibri"/>
        </w:rPr>
        <w:t xml:space="preserve">5) </w:t>
      </w:r>
      <w:r w:rsidRPr="00054EEB">
        <w:rPr>
          <w:rFonts w:ascii="Calibri" w:hAnsi="Calibri" w:cs="Calibri"/>
          <w:color w:val="000000"/>
        </w:rPr>
        <w:t xml:space="preserve">Zawiadomienie o wyborze najkorzystniejszej oferty zostanie zamieszczone na stronie  </w:t>
      </w:r>
    </w:p>
    <w:p w:rsidR="00BE7EB9" w:rsidRPr="00054EEB" w:rsidRDefault="00BE7EB9" w:rsidP="00054EEB">
      <w:pPr>
        <w:widowControl w:val="0"/>
        <w:tabs>
          <w:tab w:val="num" w:pos="900"/>
          <w:tab w:val="num" w:pos="1440"/>
          <w:tab w:val="num" w:pos="1500"/>
        </w:tabs>
        <w:autoSpaceDE w:val="0"/>
        <w:autoSpaceDN w:val="0"/>
        <w:adjustRightInd w:val="0"/>
        <w:ind w:left="360"/>
        <w:rPr>
          <w:rFonts w:ascii="Calibri" w:hAnsi="Calibri" w:cs="Calibri"/>
          <w:color w:val="000000"/>
        </w:rPr>
      </w:pPr>
      <w:r w:rsidRPr="00054EEB">
        <w:rPr>
          <w:rFonts w:ascii="Calibri" w:hAnsi="Calibri" w:cs="Calibri"/>
          <w:color w:val="000000"/>
        </w:rPr>
        <w:t xml:space="preserve">     internetowej Zamawiającego.</w:t>
      </w:r>
    </w:p>
    <w:p w:rsidR="00BE7EB9" w:rsidRPr="00054EEB" w:rsidRDefault="00BE7EB9" w:rsidP="00054EEB">
      <w:pPr>
        <w:widowControl w:val="0"/>
        <w:autoSpaceDE w:val="0"/>
        <w:autoSpaceDN w:val="0"/>
        <w:adjustRightInd w:val="0"/>
        <w:ind w:left="567" w:hanging="207"/>
        <w:rPr>
          <w:rFonts w:ascii="Calibri" w:hAnsi="Calibri" w:cs="Calibri"/>
        </w:rPr>
      </w:pPr>
      <w:r w:rsidRPr="00054EEB">
        <w:rPr>
          <w:rFonts w:ascii="Calibri" w:hAnsi="Calibri" w:cs="Calibri"/>
          <w:color w:val="000000"/>
        </w:rPr>
        <w:t xml:space="preserve">6) </w:t>
      </w:r>
      <w:r w:rsidRPr="00054EEB">
        <w:rPr>
          <w:rFonts w:ascii="Calibri" w:hAnsi="Calibri" w:cs="Calibri"/>
        </w:rPr>
        <w:t>Umowa w sprawie zamówienia publicznego może być zawarta w terminie nie krótszym niż 5  dni od dnia przesłania zawiadomienia o wyborze najkorzystniejszej oferty.</w:t>
      </w:r>
    </w:p>
    <w:p w:rsidR="00BE7EB9" w:rsidRPr="00054EEB" w:rsidRDefault="00BE7EB9" w:rsidP="00054EEB">
      <w:pPr>
        <w:widowControl w:val="0"/>
        <w:autoSpaceDE w:val="0"/>
        <w:autoSpaceDN w:val="0"/>
        <w:adjustRightInd w:val="0"/>
        <w:ind w:left="567" w:hanging="207"/>
        <w:rPr>
          <w:rFonts w:ascii="Calibri" w:hAnsi="Calibri" w:cs="Calibri"/>
        </w:rPr>
      </w:pPr>
      <w:r w:rsidRPr="00054EEB">
        <w:rPr>
          <w:rFonts w:ascii="Calibri" w:hAnsi="Calibri" w:cs="Calibri"/>
        </w:rPr>
        <w:t xml:space="preserve">7) </w:t>
      </w:r>
      <w:r w:rsidRPr="00054EEB">
        <w:rPr>
          <w:rFonts w:ascii="Calibri" w:hAnsi="Calibri" w:cs="Calibri"/>
          <w:color w:val="000000"/>
        </w:rPr>
        <w:t xml:space="preserve">Umowa w sprawie zamówienia publicznego może być zawarta przed upływem </w:t>
      </w:r>
      <w:r w:rsidRPr="00054EEB">
        <w:rPr>
          <w:rFonts w:ascii="Calibri" w:hAnsi="Calibri" w:cs="Calibri"/>
        </w:rPr>
        <w:t>terminu,   o którym mowa w pkt. 4), jeżeli złożono tylko jedną ofertę lub upłynął termin do wniesienia</w:t>
      </w:r>
      <w:r w:rsidR="00054EEB">
        <w:rPr>
          <w:rFonts w:ascii="Calibri" w:hAnsi="Calibri" w:cs="Calibri"/>
        </w:rPr>
        <w:t xml:space="preserve"> </w:t>
      </w:r>
      <w:r w:rsidRPr="00054EEB">
        <w:rPr>
          <w:rFonts w:ascii="Calibri" w:hAnsi="Calibri" w:cs="Calibri"/>
        </w:rPr>
        <w:t>odwołania na czynności Zamawiającego wymienione w art. 180 ust. 2 lub w następstwie jego wniesienia Izba ogłosiła wyrok lub postanowienie kończące postępowanie odwoławcze.</w:t>
      </w:r>
    </w:p>
    <w:p w:rsidR="00BE7EB9" w:rsidRPr="00054EEB" w:rsidRDefault="00BE7EB9" w:rsidP="00054EEB">
      <w:pPr>
        <w:widowControl w:val="0"/>
        <w:autoSpaceDE w:val="0"/>
        <w:autoSpaceDN w:val="0"/>
        <w:adjustRightInd w:val="0"/>
        <w:ind w:left="567" w:hanging="207"/>
        <w:rPr>
          <w:rFonts w:ascii="Calibri" w:hAnsi="Calibri" w:cs="Calibri"/>
        </w:rPr>
      </w:pPr>
      <w:r w:rsidRPr="00054EEB">
        <w:rPr>
          <w:rFonts w:ascii="Calibri" w:hAnsi="Calibri" w:cs="Calibri"/>
        </w:rPr>
        <w:lastRenderedPageBreak/>
        <w:t xml:space="preserve">8) Jeżeli Wykonawca, którego oferta została wybrana, uchyli się od zawarcia umowy w sprawie zamówienia publicznego lub nie wniesie wymaganego zabezpieczenia należytego wykonania umowy, Zamawiający może wybrać ofertę najkorzystniejszą spośród pozostałych ofert bez </w:t>
      </w:r>
      <w:r w:rsidR="00054EEB">
        <w:rPr>
          <w:rFonts w:ascii="Calibri" w:hAnsi="Calibri" w:cs="Calibri"/>
        </w:rPr>
        <w:t>p</w:t>
      </w:r>
      <w:r w:rsidRPr="00054EEB">
        <w:rPr>
          <w:rFonts w:ascii="Calibri" w:hAnsi="Calibri" w:cs="Calibri"/>
        </w:rPr>
        <w:t xml:space="preserve">rzeprowadzania ich ponownego badania i oceny, chyba że zachodzą przesłanki unieważnienia postępowania, o których mowa w art. 93 ust. 1 ustawy </w:t>
      </w:r>
      <w:proofErr w:type="spellStart"/>
      <w:r w:rsidRPr="00054EEB">
        <w:rPr>
          <w:rFonts w:ascii="Calibri" w:hAnsi="Calibri" w:cs="Calibri"/>
        </w:rPr>
        <w:t>Pzp</w:t>
      </w:r>
      <w:proofErr w:type="spellEnd"/>
      <w:r w:rsidRPr="00054EEB">
        <w:rPr>
          <w:rFonts w:ascii="Calibri" w:hAnsi="Calibri" w:cs="Calibri"/>
        </w:rPr>
        <w:t>.</w:t>
      </w:r>
    </w:p>
    <w:p w:rsidR="00BE7EB9" w:rsidRDefault="00BE7EB9" w:rsidP="00BE7EB9">
      <w:pPr>
        <w:pStyle w:val="pkt1art"/>
        <w:spacing w:before="0" w:after="0"/>
        <w:ind w:left="360" w:firstLine="0"/>
        <w:jc w:val="both"/>
        <w:rPr>
          <w:rFonts w:ascii="Calibri" w:hAnsi="Calibri" w:cs="Calibri"/>
          <w:sz w:val="22"/>
          <w:szCs w:val="22"/>
        </w:rPr>
      </w:pPr>
    </w:p>
    <w:p w:rsidR="007D51A0" w:rsidRDefault="007D51A0" w:rsidP="00BE7EB9">
      <w:pPr>
        <w:pStyle w:val="pkt1art"/>
        <w:spacing w:before="0" w:after="0"/>
        <w:ind w:left="360" w:firstLine="0"/>
        <w:jc w:val="both"/>
        <w:rPr>
          <w:rFonts w:ascii="Calibri" w:hAnsi="Calibri" w:cs="Calibri"/>
          <w:sz w:val="22"/>
          <w:szCs w:val="22"/>
        </w:rPr>
      </w:pPr>
    </w:p>
    <w:p w:rsidR="007D51A0" w:rsidRDefault="007D51A0" w:rsidP="00BE7EB9">
      <w:pPr>
        <w:pStyle w:val="pkt1art"/>
        <w:spacing w:before="0" w:after="0"/>
        <w:ind w:left="360" w:firstLine="0"/>
        <w:jc w:val="both"/>
        <w:rPr>
          <w:rFonts w:ascii="Calibri" w:hAnsi="Calibri" w:cs="Calibri"/>
          <w:sz w:val="22"/>
          <w:szCs w:val="22"/>
        </w:rPr>
      </w:pPr>
    </w:p>
    <w:p w:rsidR="00BE7EB9" w:rsidRDefault="00BE7EB9" w:rsidP="00BE7EB9">
      <w:pPr>
        <w:pStyle w:val="Tekstpodstawowywcity3"/>
        <w:pBdr>
          <w:top w:val="single" w:sz="4" w:space="1" w:color="auto"/>
          <w:left w:val="single" w:sz="4" w:space="4" w:color="auto"/>
          <w:bottom w:val="single" w:sz="4" w:space="2" w:color="auto"/>
          <w:right w:val="single" w:sz="4" w:space="4" w:color="auto"/>
        </w:pBdr>
        <w:ind w:left="0" w:firstLine="0"/>
        <w:jc w:val="center"/>
        <w:rPr>
          <w:rFonts w:ascii="Calibri" w:hAnsi="Calibri" w:cs="Calibri"/>
          <w:b/>
          <w:bCs/>
          <w:sz w:val="24"/>
          <w:szCs w:val="24"/>
        </w:rPr>
      </w:pPr>
      <w:r>
        <w:rPr>
          <w:rFonts w:ascii="Calibri" w:hAnsi="Calibri" w:cs="Calibri"/>
          <w:b/>
          <w:bCs/>
          <w:sz w:val="24"/>
          <w:szCs w:val="24"/>
        </w:rPr>
        <w:t>XVI. Informacje o formalnościach, jakie powinny być dopełnione po wyborze oferty w celu zawarcia umowy w sprawie zamówienia publicznego</w:t>
      </w:r>
    </w:p>
    <w:p w:rsidR="00BE7EB9" w:rsidRDefault="00BE7EB9" w:rsidP="00BE7EB9">
      <w:pPr>
        <w:pStyle w:val="Tekstpodstawowywcity3"/>
        <w:rPr>
          <w:rFonts w:ascii="Calibri" w:hAnsi="Calibri" w:cs="Calibri"/>
          <w:b/>
          <w:bCs/>
          <w:sz w:val="24"/>
          <w:szCs w:val="24"/>
        </w:rPr>
      </w:pPr>
    </w:p>
    <w:p w:rsidR="00BE7EB9" w:rsidRDefault="00BE7EB9" w:rsidP="00BE7EB9">
      <w:pPr>
        <w:pStyle w:val="Normal1"/>
        <w:numPr>
          <w:ilvl w:val="2"/>
          <w:numId w:val="52"/>
        </w:numPr>
        <w:tabs>
          <w:tab w:val="left" w:pos="-851"/>
        </w:tabs>
        <w:ind w:left="284" w:hanging="284"/>
        <w:jc w:val="both"/>
        <w:rPr>
          <w:rStyle w:val="dane1"/>
        </w:rPr>
      </w:pPr>
      <w:r>
        <w:rPr>
          <w:rStyle w:val="dane1"/>
          <w:rFonts w:ascii="Calibri" w:hAnsi="Calibri" w:cs="Calibri"/>
          <w:sz w:val="24"/>
          <w:szCs w:val="24"/>
        </w:rPr>
        <w:t>Jeżeli z uregulowań wewnętrznych dotyczących Wykonawcy wynika, że do zaciągnięcia zobowiązania lub rozporządzenia prawem do wartości wynikającej z umowy pomiędzy Zamawiającym a Wykonawcą, wymagana jest zgoda wspólnika lub odpowiedniego organu, to Wykonawca zobowiązany jest przedłożyć Zamawiającemu, dokument potwierdzający uzyskanie takiej zgody, przy czym w dokumencie tym powinna być wyraźnie wskazana zgoda na realizację umowy na warunkach w niej określonych.  W przypadku gdy zgoda, o której mowa w zdaniu poprzednim nie jest wymagana, Wykonawca złoży w tym zakresie wyraźne oświadczenie.</w:t>
      </w:r>
    </w:p>
    <w:p w:rsidR="00BE7EB9" w:rsidRDefault="00BE7EB9" w:rsidP="00BE7EB9">
      <w:pPr>
        <w:pStyle w:val="Normal1"/>
        <w:numPr>
          <w:ilvl w:val="2"/>
          <w:numId w:val="52"/>
        </w:numPr>
        <w:tabs>
          <w:tab w:val="left" w:pos="-851"/>
        </w:tabs>
        <w:ind w:left="284" w:hanging="284"/>
        <w:jc w:val="both"/>
      </w:pPr>
      <w:r>
        <w:rPr>
          <w:rFonts w:ascii="Calibri" w:hAnsi="Calibri" w:cs="Calibri"/>
          <w:sz w:val="24"/>
          <w:szCs w:val="24"/>
        </w:rPr>
        <w:t>Wykonawca dostarczy Zamawiającemu oryginał pełnomocnictwa zawierającego umocowanie osoby do działania jako Przedstawiciel Wykonawcy, chyba że Wykonawca samodzielnie będzie wykonywał działania zastrzeżone dla Przedstawiciela Wykonawcy.</w:t>
      </w:r>
    </w:p>
    <w:p w:rsidR="00BE7EB9" w:rsidRDefault="00BE7EB9" w:rsidP="00BE7EB9">
      <w:pPr>
        <w:pStyle w:val="Normal1"/>
        <w:numPr>
          <w:ilvl w:val="2"/>
          <w:numId w:val="52"/>
        </w:numPr>
        <w:tabs>
          <w:tab w:val="left" w:pos="-851"/>
          <w:tab w:val="num" w:pos="360"/>
        </w:tabs>
        <w:ind w:left="284" w:hanging="284"/>
        <w:jc w:val="both"/>
        <w:rPr>
          <w:rFonts w:ascii="Calibri" w:hAnsi="Calibri" w:cs="Calibri"/>
          <w:sz w:val="24"/>
          <w:szCs w:val="24"/>
        </w:rPr>
      </w:pPr>
      <w:r>
        <w:rPr>
          <w:rFonts w:ascii="Calibri" w:hAnsi="Calibri" w:cs="Calibri"/>
          <w:sz w:val="24"/>
          <w:szCs w:val="24"/>
        </w:rPr>
        <w:t xml:space="preserve">Jeżeli zostanie wybrana oferta Wykonawców wspólnie ubiegających się o udzielenie zamówienia, Zamawiający żąda przedłożenia umowy regulującej współpracę tych Wykonawców. </w:t>
      </w:r>
    </w:p>
    <w:p w:rsidR="00BE7EB9" w:rsidRDefault="00BE7EB9" w:rsidP="00BE7EB9">
      <w:pPr>
        <w:pStyle w:val="Tekstpodstawowy"/>
        <w:widowControl w:val="0"/>
        <w:tabs>
          <w:tab w:val="left" w:pos="-3686"/>
          <w:tab w:val="num" w:pos="1980"/>
        </w:tabs>
        <w:ind w:left="284"/>
        <w:jc w:val="both"/>
        <w:rPr>
          <w:rFonts w:ascii="Calibri" w:hAnsi="Calibri" w:cs="Calibri"/>
        </w:rPr>
      </w:pPr>
      <w:r>
        <w:rPr>
          <w:rFonts w:ascii="Calibri" w:hAnsi="Calibri" w:cs="Calibri"/>
        </w:rPr>
        <w:t>Zamawiający wymaga, aby umowa konsorcjum:</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określała sposób reprezentacji wszystkich podmiotów oraz upoważniała jednego                  z członków konsorcjum – głównego partnera (Lidera) do koordynowania czynności związanych z realizacją umowy,</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stwierdzała o odpowiedzialności solidarnej partnerów konsorcjum, za całość podjętych zobowiązań w ramach realizacji przedmiotu zamówienia,</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 xml:space="preserve">oznaczała czas trwania konsorcjum obejmujący okres realizacji przedmiotu zamówienia, </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 xml:space="preserve">określała cel gospodarczy obejmujący swoim zakresem przedmiot zamówienia, </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wykluczała możliwość wypowiedzenia umowy konsorcjum przez któregokolwiek                    z jego członków do czasu wykonania zamówienia,</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określała sposób współdziałania podmiotów z określeniem podziału zadań w trakcie realizacji zamówienia,</w:t>
      </w:r>
    </w:p>
    <w:p w:rsidR="00BE7EB9" w:rsidRDefault="00BE7EB9" w:rsidP="00FE7B9C">
      <w:pPr>
        <w:pStyle w:val="Tekstpodstawowy"/>
        <w:numPr>
          <w:ilvl w:val="0"/>
          <w:numId w:val="53"/>
        </w:numPr>
        <w:tabs>
          <w:tab w:val="left" w:pos="-2694"/>
        </w:tabs>
        <w:suppressAutoHyphens/>
        <w:overflowPunct w:val="0"/>
        <w:autoSpaceDE w:val="0"/>
        <w:ind w:left="567" w:hanging="283"/>
        <w:jc w:val="both"/>
        <w:rPr>
          <w:rFonts w:ascii="Calibri" w:hAnsi="Calibri" w:cs="Calibri"/>
        </w:rPr>
      </w:pPr>
      <w:r>
        <w:rPr>
          <w:rFonts w:ascii="Calibri" w:hAnsi="Calibri" w:cs="Calibri"/>
        </w:rPr>
        <w:t>określała szczegółowe zasady rozliczania się pomiędzy partnerami konsorcjum za wykonywanie przedmiotu zamówienia ( wyklucza się płatności przez Zamawiającego dla każdego z partnerów z osobna – wystawcą faktury ma być pełnomocnik konsorcjum ).</w:t>
      </w:r>
    </w:p>
    <w:p w:rsidR="00BE7EB9" w:rsidRDefault="00BE7EB9" w:rsidP="00BE7EB9">
      <w:pPr>
        <w:pStyle w:val="Akapitzlist11"/>
        <w:numPr>
          <w:ilvl w:val="2"/>
          <w:numId w:val="52"/>
        </w:numPr>
        <w:tabs>
          <w:tab w:val="left" w:pos="-2410"/>
          <w:tab w:val="num" w:pos="360"/>
        </w:tabs>
        <w:spacing w:after="0" w:line="240" w:lineRule="auto"/>
        <w:ind w:left="284" w:hanging="284"/>
        <w:jc w:val="both"/>
        <w:rPr>
          <w:sz w:val="24"/>
          <w:szCs w:val="24"/>
        </w:rPr>
      </w:pPr>
      <w:r>
        <w:rPr>
          <w:sz w:val="24"/>
          <w:szCs w:val="24"/>
        </w:rPr>
        <w:t xml:space="preserve">Wykonawca korzystający z zasobów innych podmiotów przedstawi potwierdzone za zgodność z oryginałem kopie zawartych umów o udostępnienie odpowiednich zasobów, które wcześniej zostały przyrzeczone. Umowy te muszą gwarantować korzystanie                        z udostępnionych zasobów przez cały okres wykonywania zamówienia w sposób nieograniczony oraz zawierać zobowiązanie o solidarnej odpowiedzialności podmiotu udostępniającego zasoby finansowe wykonawcy za szkodę powstałą u Zamawiającego na </w:t>
      </w:r>
      <w:r>
        <w:rPr>
          <w:sz w:val="24"/>
          <w:szCs w:val="24"/>
        </w:rPr>
        <w:lastRenderedPageBreak/>
        <w:t>skutek nieudostępnienia tych zasobów. W przypadku nie przedstawienia ww. umów uważać się będzie, że z tego powodu nie może dojść do zawarcia umowy z Zamawiającym z przyczyn leżących po stronie Wykonawcy, ze wszystkimi  tego konsekwencjami.                        W przypadku korzystania z zasobów finansowych łącznie z ww. umową wykonawca przedstawi umowę pożyczki wraz z deklaracją pożyczki złożoną w Urzędzie Skarbowym                  i dokonaną opłatą skarbową na pełną kwotę pożyczki.</w:t>
      </w:r>
    </w:p>
    <w:p w:rsidR="00BE7EB9" w:rsidRDefault="00BE7EB9" w:rsidP="00BE7EB9">
      <w:pPr>
        <w:pStyle w:val="Akapitzlist11"/>
        <w:numPr>
          <w:ilvl w:val="2"/>
          <w:numId w:val="52"/>
        </w:numPr>
        <w:tabs>
          <w:tab w:val="left" w:pos="-2410"/>
          <w:tab w:val="num" w:pos="360"/>
        </w:tabs>
        <w:spacing w:after="0" w:line="240" w:lineRule="auto"/>
        <w:ind w:left="284" w:hanging="284"/>
        <w:jc w:val="both"/>
        <w:rPr>
          <w:sz w:val="24"/>
          <w:szCs w:val="24"/>
        </w:rPr>
      </w:pPr>
      <w:r>
        <w:rPr>
          <w:sz w:val="24"/>
          <w:szCs w:val="24"/>
        </w:rPr>
        <w:t xml:space="preserve">Wykonawca zobowiązany będzie dostarczyć aktualne dokumenty potwierdzające,                      że wymienione w wykazie oświadczenia o spełnianiu warunków udziału w postępowaniu osoby posiadają wymagane uprawnienia do wykonywania samodzielnych funkcji w budownictwie, wykształcenie i zostali wpisani na listę OIIB bądź też odpowiadające im uprawnienia budowlane wydane na podstawie wcześniej obowiązujących przepisów umożliwiające wykonywanie funkcji dla budowy będącej przedmiotem zamówienia, lub odpowiadające im uprawnienia wydane obywatelom państw Europejskiego Obszaru Gospodarczego oraz Konfederacji Szwajcarskiej, z zastrzeżeniem art. 12a oraz innych przepisów ustawy Prawo Budowlane (Dz.U. z 2017r., poz.1332 ze zm.) oraz ustawy o zasadach uznawania kwalifikacji zawodowych nabytych w państwach członkowskich Unii Europejskiej (Dz. U. z 2016 r.,  poz. 65). </w:t>
      </w:r>
    </w:p>
    <w:p w:rsidR="00BE7EB9" w:rsidRDefault="00BE7EB9" w:rsidP="00BE7EB9">
      <w:pPr>
        <w:numPr>
          <w:ilvl w:val="2"/>
          <w:numId w:val="52"/>
        </w:numPr>
        <w:tabs>
          <w:tab w:val="num" w:pos="360"/>
        </w:tabs>
        <w:autoSpaceDE w:val="0"/>
        <w:autoSpaceDN w:val="0"/>
        <w:adjustRightInd w:val="0"/>
        <w:ind w:left="284" w:hanging="284"/>
        <w:jc w:val="both"/>
        <w:rPr>
          <w:rFonts w:ascii="Calibri" w:hAnsi="Calibri" w:cs="Calibri"/>
        </w:rPr>
      </w:pPr>
      <w:r>
        <w:rPr>
          <w:rFonts w:ascii="Calibri" w:hAnsi="Calibri" w:cs="Calibri"/>
        </w:rPr>
        <w:t>Wykonawca, którego oferta zostanie najwyżej oceniona  dostarczy do Zamawiającego:</w:t>
      </w:r>
    </w:p>
    <w:p w:rsidR="00BE7EB9" w:rsidRDefault="00BE7EB9" w:rsidP="00BE7EB9">
      <w:pPr>
        <w:autoSpaceDE w:val="0"/>
        <w:autoSpaceDN w:val="0"/>
        <w:adjustRightInd w:val="0"/>
        <w:ind w:left="709" w:hanging="283"/>
        <w:jc w:val="both"/>
        <w:rPr>
          <w:rFonts w:ascii="Calibri" w:hAnsi="Calibri" w:cs="Calibri"/>
        </w:rPr>
      </w:pPr>
      <w:r>
        <w:rPr>
          <w:rFonts w:ascii="Calibri" w:hAnsi="Calibri" w:cs="Calibri"/>
        </w:rPr>
        <w:t xml:space="preserve">1) kosztorysy ofertowe wykonane metodą szczegółową. Do kosztorysów ofertowych należy załączyć zestawienie założeń wyjściowych do kosztorysowania tj. cen jednostkowych materiałów, czynników produkcji tj. stawka </w:t>
      </w:r>
      <w:proofErr w:type="spellStart"/>
      <w:r>
        <w:rPr>
          <w:rFonts w:ascii="Calibri" w:hAnsi="Calibri" w:cs="Calibri"/>
        </w:rPr>
        <w:t>rbh</w:t>
      </w:r>
      <w:proofErr w:type="spellEnd"/>
      <w:r>
        <w:rPr>
          <w:rFonts w:ascii="Calibri" w:hAnsi="Calibri" w:cs="Calibri"/>
        </w:rPr>
        <w:t>, kosztów pośrednich, kosztów zaopatrzenia i zysku oraz stawki jednostkowej pracy podstawowego sprzętu        i urządzeń, które wykonawca będzie używał do wykonania przedmiotu zamówienia.</w:t>
      </w:r>
    </w:p>
    <w:p w:rsidR="00BE7EB9" w:rsidRDefault="00BE7EB9" w:rsidP="00BE7EB9">
      <w:pPr>
        <w:autoSpaceDE w:val="0"/>
        <w:autoSpaceDN w:val="0"/>
        <w:adjustRightInd w:val="0"/>
        <w:ind w:left="709"/>
        <w:jc w:val="both"/>
        <w:rPr>
          <w:rFonts w:ascii="Calibri" w:hAnsi="Calibri" w:cs="Calibri"/>
        </w:rPr>
      </w:pPr>
      <w:r>
        <w:rPr>
          <w:rFonts w:ascii="Calibri" w:hAnsi="Calibri" w:cs="Calibri"/>
        </w:rPr>
        <w:t>Kosztorysy ofertowe będą służyły Zamawiającemu m.in. do:</w:t>
      </w:r>
    </w:p>
    <w:p w:rsidR="00BE7EB9" w:rsidRDefault="00BE7EB9" w:rsidP="00BE7EB9">
      <w:pPr>
        <w:numPr>
          <w:ilvl w:val="0"/>
          <w:numId w:val="54"/>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rozliczenia się z Wykonawcą w sytuacji, jeżeli wystąpią okoliczności wykonania nieprzewidzianych robót zamiennych lub wystąpi nieprzewidziana konieczność zaniechania części robót,</w:t>
      </w:r>
    </w:p>
    <w:p w:rsidR="00BE7EB9" w:rsidRDefault="00BE7EB9" w:rsidP="00BE7EB9">
      <w:pPr>
        <w:numPr>
          <w:ilvl w:val="0"/>
          <w:numId w:val="54"/>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oceny sporządzenia harmonogramu rzeczowo – finansowego oraz określenia wartości robót wchodzących w zakres pierwszej faktury wystawionej przez Wykonawcę, zgodnie z zapisami umowy,</w:t>
      </w:r>
    </w:p>
    <w:p w:rsidR="00BE7EB9" w:rsidRDefault="00BE7EB9" w:rsidP="00BE7EB9">
      <w:pPr>
        <w:numPr>
          <w:ilvl w:val="0"/>
          <w:numId w:val="54"/>
        </w:numPr>
        <w:tabs>
          <w:tab w:val="right" w:pos="-2835"/>
          <w:tab w:val="center" w:pos="-1560"/>
        </w:tabs>
        <w:overflowPunct w:val="0"/>
        <w:autoSpaceDE w:val="0"/>
        <w:autoSpaceDN w:val="0"/>
        <w:adjustRightInd w:val="0"/>
        <w:ind w:left="851" w:hanging="284"/>
        <w:jc w:val="both"/>
        <w:textAlignment w:val="baseline"/>
        <w:rPr>
          <w:rFonts w:ascii="Calibri" w:hAnsi="Calibri" w:cs="Calibri"/>
        </w:rPr>
      </w:pPr>
      <w:r>
        <w:rPr>
          <w:rFonts w:ascii="Calibri" w:hAnsi="Calibri" w:cs="Calibri"/>
        </w:rPr>
        <w:t>kontroli wynagrodzenia dla podwykonawców.</w:t>
      </w:r>
    </w:p>
    <w:p w:rsidR="00BE7EB9" w:rsidRDefault="00BE7EB9" w:rsidP="00BE7EB9">
      <w:pPr>
        <w:tabs>
          <w:tab w:val="right" w:pos="-2835"/>
          <w:tab w:val="center" w:pos="-1560"/>
        </w:tabs>
        <w:overflowPunct w:val="0"/>
        <w:autoSpaceDE w:val="0"/>
        <w:autoSpaceDN w:val="0"/>
        <w:adjustRightInd w:val="0"/>
        <w:jc w:val="both"/>
        <w:textAlignment w:val="baseline"/>
        <w:rPr>
          <w:rFonts w:ascii="Calibri" w:hAnsi="Calibri" w:cs="Calibri"/>
        </w:rPr>
      </w:pPr>
      <w:r>
        <w:rPr>
          <w:rFonts w:ascii="Calibri" w:hAnsi="Calibri" w:cs="Calibri"/>
        </w:rPr>
        <w:t>7. Harmonogram rzeczowo-finansowy :</w:t>
      </w:r>
    </w:p>
    <w:p w:rsidR="00BE7EB9" w:rsidRDefault="00BE7EB9" w:rsidP="00BE7EB9">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a) W ciągu 5 dni od otrzymania informacji o ofercie najwyżej ocenionej Wykonawca przedłoży  Zamawiającemu projekt harmonogramu rzeczowo – finansowego,</w:t>
      </w:r>
    </w:p>
    <w:p w:rsidR="00BE7EB9" w:rsidRDefault="00BE7EB9" w:rsidP="00BE7EB9">
      <w:pPr>
        <w:pStyle w:val="Normal1"/>
        <w:ind w:left="851" w:hanging="671"/>
        <w:jc w:val="both"/>
        <w:rPr>
          <w:rFonts w:ascii="Calibri" w:hAnsi="Calibri" w:cs="Calibri"/>
          <w:sz w:val="24"/>
          <w:szCs w:val="24"/>
        </w:rPr>
      </w:pPr>
      <w:r>
        <w:rPr>
          <w:rFonts w:ascii="Calibri" w:hAnsi="Calibri" w:cs="Calibri"/>
          <w:sz w:val="24"/>
          <w:szCs w:val="24"/>
        </w:rPr>
        <w:t xml:space="preserve">       b) W przypadku zgłoszenia przez Zamawiającego uwag do harmonogramu rzeczowo – finansowego, wykonawca będzie zobowiązany do uwzględnienia tych uwag ,</w:t>
      </w:r>
    </w:p>
    <w:p w:rsidR="00BE7EB9" w:rsidRDefault="00BE7EB9" w:rsidP="00BE7EB9">
      <w:pPr>
        <w:pStyle w:val="Normal1"/>
        <w:tabs>
          <w:tab w:val="left" w:pos="369"/>
        </w:tabs>
        <w:ind w:left="851" w:hanging="671"/>
        <w:jc w:val="both"/>
        <w:rPr>
          <w:rFonts w:ascii="Calibri" w:hAnsi="Calibri" w:cs="Calibri"/>
          <w:sz w:val="24"/>
          <w:szCs w:val="24"/>
        </w:rPr>
      </w:pPr>
      <w:r>
        <w:rPr>
          <w:rFonts w:ascii="Calibri" w:hAnsi="Calibri" w:cs="Calibri"/>
          <w:sz w:val="24"/>
          <w:szCs w:val="24"/>
        </w:rPr>
        <w:t xml:space="preserve">      d) Potwierdzenie przez Zamawiającego uwzględnionych uwag będzie się uważało                            za zatwierdzenie harmonogramu rzeczowo – finansowego.</w:t>
      </w:r>
    </w:p>
    <w:p w:rsidR="00BE7EB9" w:rsidRDefault="00BE7EB9" w:rsidP="00BE7EB9">
      <w:pPr>
        <w:pStyle w:val="Normal1"/>
        <w:tabs>
          <w:tab w:val="left" w:pos="540"/>
        </w:tabs>
        <w:ind w:left="851" w:hanging="671"/>
        <w:jc w:val="both"/>
        <w:rPr>
          <w:rFonts w:ascii="Calibri" w:hAnsi="Calibri" w:cs="Calibri"/>
          <w:sz w:val="24"/>
          <w:szCs w:val="24"/>
        </w:rPr>
      </w:pPr>
      <w:r>
        <w:rPr>
          <w:rFonts w:ascii="Calibri" w:hAnsi="Calibri" w:cs="Calibri"/>
          <w:sz w:val="24"/>
          <w:szCs w:val="24"/>
        </w:rPr>
        <w:t xml:space="preserve">      e) W przypadku nie uwzględnienia uwag Zamawiającego do harmonogramu rzeczowo – finansowego a przedłożony i poprawiony przez wykonawcę harmonogram będzie w sposób istotny niezgodny z postanowieniami Umowy, Zamawiający będzie uprawniony do nie podpisania umowy. </w:t>
      </w:r>
    </w:p>
    <w:p w:rsidR="00BE7EB9" w:rsidRDefault="00BE7EB9" w:rsidP="00BE7EB9">
      <w:pPr>
        <w:pStyle w:val="Normal1"/>
        <w:ind w:left="851" w:hanging="738"/>
        <w:jc w:val="both"/>
        <w:rPr>
          <w:rFonts w:ascii="Calibri" w:hAnsi="Calibri" w:cs="Calibri"/>
          <w:sz w:val="24"/>
          <w:szCs w:val="24"/>
        </w:rPr>
      </w:pPr>
      <w:r>
        <w:rPr>
          <w:rFonts w:ascii="Calibri" w:hAnsi="Calibri" w:cs="Calibri"/>
          <w:sz w:val="24"/>
          <w:szCs w:val="24"/>
        </w:rPr>
        <w:t xml:space="preserve">       f) Zamawiający i Wykonawca zobowiązani są do dołożenia oraz udokumentowania     wszelkich starań w celu wspólnego uzgodnienia harmonogramu rzeczowo – finansowego. </w:t>
      </w:r>
    </w:p>
    <w:p w:rsidR="00BE7EB9" w:rsidRDefault="00BE7EB9" w:rsidP="00BE7EB9">
      <w:pPr>
        <w:pStyle w:val="Normal1"/>
        <w:ind w:left="500" w:hanging="387"/>
        <w:jc w:val="both"/>
        <w:rPr>
          <w:rFonts w:ascii="Calibri" w:hAnsi="Calibri" w:cs="Calibri"/>
          <w:b/>
          <w:bCs/>
          <w:sz w:val="24"/>
          <w:szCs w:val="24"/>
        </w:rPr>
      </w:pPr>
      <w:r>
        <w:rPr>
          <w:rFonts w:ascii="Calibri" w:hAnsi="Calibri" w:cs="Calibri"/>
          <w:b/>
          <w:bCs/>
          <w:sz w:val="24"/>
          <w:szCs w:val="24"/>
        </w:rPr>
        <w:t>8. Wykonawca przedkłada dokumenty wymienione w Rozdziale VIII ust. 1 i 2 SIWZ.</w:t>
      </w:r>
    </w:p>
    <w:p w:rsidR="00BE7EB9" w:rsidRPr="00FE7B9C" w:rsidRDefault="00BE7EB9" w:rsidP="00BE7EB9">
      <w:pPr>
        <w:pStyle w:val="Akapitzlist11"/>
        <w:tabs>
          <w:tab w:val="center" w:pos="5180"/>
          <w:tab w:val="right" w:pos="9716"/>
        </w:tabs>
        <w:spacing w:before="20" w:after="20" w:line="240" w:lineRule="auto"/>
        <w:ind w:left="0"/>
        <w:jc w:val="both"/>
        <w:rPr>
          <w:b/>
          <w:sz w:val="24"/>
          <w:szCs w:val="24"/>
        </w:rPr>
      </w:pPr>
      <w:r>
        <w:rPr>
          <w:sz w:val="24"/>
          <w:szCs w:val="24"/>
        </w:rPr>
        <w:t xml:space="preserve">  </w:t>
      </w:r>
      <w:r w:rsidRPr="00FE7B9C">
        <w:rPr>
          <w:b/>
          <w:sz w:val="24"/>
          <w:szCs w:val="24"/>
        </w:rPr>
        <w:t xml:space="preserve">9. Wykaz Pracowników przeznaczonych do realizacji zamówienia zatrudnionych na umowę </w:t>
      </w:r>
    </w:p>
    <w:p w:rsidR="00BE7EB9" w:rsidRPr="00FE7B9C" w:rsidRDefault="00BE7EB9" w:rsidP="00FE7B9C">
      <w:pPr>
        <w:pStyle w:val="Akapitzlist11"/>
        <w:tabs>
          <w:tab w:val="center" w:pos="5180"/>
          <w:tab w:val="right" w:pos="9716"/>
        </w:tabs>
        <w:spacing w:before="20" w:after="20" w:line="240" w:lineRule="auto"/>
        <w:ind w:left="426"/>
        <w:jc w:val="both"/>
        <w:rPr>
          <w:b/>
          <w:sz w:val="24"/>
          <w:szCs w:val="24"/>
        </w:rPr>
      </w:pPr>
      <w:r w:rsidRPr="00FE7B9C">
        <w:rPr>
          <w:b/>
          <w:sz w:val="24"/>
          <w:szCs w:val="24"/>
        </w:rPr>
        <w:lastRenderedPageBreak/>
        <w:t>o pracę ze wskazaniem czynności jakie będą pracownicy wykonywać wraz z oświadczeniem w/w pracowników w formie pisemnej,</w:t>
      </w:r>
      <w:r w:rsidR="00FE7B9C">
        <w:rPr>
          <w:b/>
          <w:sz w:val="24"/>
          <w:szCs w:val="24"/>
        </w:rPr>
        <w:t xml:space="preserve"> </w:t>
      </w:r>
      <w:r w:rsidRPr="00FE7B9C">
        <w:rPr>
          <w:b/>
          <w:sz w:val="24"/>
          <w:szCs w:val="24"/>
        </w:rPr>
        <w:t>że Zamawiający będzie przetwarzał dane osobowe w związku z r</w:t>
      </w:r>
      <w:r w:rsidR="0068343B" w:rsidRPr="00FE7B9C">
        <w:rPr>
          <w:b/>
          <w:sz w:val="24"/>
          <w:szCs w:val="24"/>
        </w:rPr>
        <w:t xml:space="preserve">ealizacją umowy – załącznik Nr </w:t>
      </w:r>
      <w:r w:rsidR="00FE7B9C">
        <w:rPr>
          <w:b/>
          <w:sz w:val="24"/>
          <w:szCs w:val="24"/>
        </w:rPr>
        <w:t xml:space="preserve">8 </w:t>
      </w:r>
      <w:r w:rsidRPr="00FE7B9C">
        <w:rPr>
          <w:b/>
          <w:sz w:val="24"/>
          <w:szCs w:val="24"/>
        </w:rPr>
        <w:t>do SIWZ.</w:t>
      </w:r>
    </w:p>
    <w:p w:rsidR="00386D66" w:rsidRDefault="00386D66" w:rsidP="00BE7EB9">
      <w:pPr>
        <w:pStyle w:val="Akapitzlist11"/>
        <w:tabs>
          <w:tab w:val="center" w:pos="5180"/>
          <w:tab w:val="right" w:pos="9716"/>
        </w:tabs>
        <w:spacing w:before="20" w:after="20" w:line="240" w:lineRule="auto"/>
        <w:ind w:left="0"/>
        <w:jc w:val="both"/>
        <w:rPr>
          <w:b/>
          <w:bCs/>
          <w:sz w:val="24"/>
          <w:szCs w:val="24"/>
        </w:rPr>
      </w:pPr>
    </w:p>
    <w:p w:rsidR="00BE7EB9" w:rsidRDefault="00BE7EB9" w:rsidP="00BE7EB9">
      <w:pPr>
        <w:pStyle w:val="Akapitzlist11"/>
        <w:tabs>
          <w:tab w:val="center" w:pos="5180"/>
          <w:tab w:val="right" w:pos="9716"/>
        </w:tabs>
        <w:spacing w:before="20" w:after="20" w:line="240" w:lineRule="auto"/>
        <w:ind w:left="0"/>
        <w:jc w:val="both"/>
        <w:rPr>
          <w:b/>
          <w:bCs/>
          <w:sz w:val="24"/>
          <w:szCs w:val="24"/>
        </w:rPr>
      </w:pPr>
      <w:r>
        <w:rPr>
          <w:b/>
          <w:bCs/>
          <w:sz w:val="24"/>
          <w:szCs w:val="24"/>
        </w:rPr>
        <w:t>UWAGA:</w:t>
      </w:r>
    </w:p>
    <w:p w:rsidR="00BE7EB9" w:rsidRDefault="00BE7EB9" w:rsidP="00BE7EB9">
      <w:pPr>
        <w:pStyle w:val="Akapitzlist11"/>
        <w:tabs>
          <w:tab w:val="center" w:pos="5180"/>
          <w:tab w:val="right" w:pos="9716"/>
        </w:tabs>
        <w:spacing w:before="20" w:after="20" w:line="240" w:lineRule="auto"/>
        <w:ind w:left="0"/>
        <w:jc w:val="both"/>
        <w:rPr>
          <w:sz w:val="24"/>
          <w:szCs w:val="24"/>
        </w:rPr>
      </w:pPr>
      <w:r>
        <w:rPr>
          <w:sz w:val="24"/>
          <w:szCs w:val="24"/>
        </w:rPr>
        <w:t>Zamawiający zawiadomi wykonawcę o wyborze oferty najkorzystniejszej odrębnym pismem w którym zostanie wskazany termin podpisania umowy. Wykonawca wniesie zabezpieczenie należytego wykonania umowy przed podpisaniem umowy.</w:t>
      </w:r>
    </w:p>
    <w:p w:rsidR="00BE7EB9" w:rsidRDefault="00BE7EB9" w:rsidP="00BE7EB9">
      <w:pPr>
        <w:tabs>
          <w:tab w:val="right" w:pos="-2835"/>
          <w:tab w:val="center" w:pos="-1560"/>
        </w:tabs>
        <w:overflowPunct w:val="0"/>
        <w:autoSpaceDE w:val="0"/>
        <w:autoSpaceDN w:val="0"/>
        <w:adjustRightInd w:val="0"/>
        <w:ind w:left="851"/>
        <w:jc w:val="both"/>
        <w:textAlignment w:val="baseline"/>
        <w:rPr>
          <w:rFonts w:ascii="Calibri" w:hAnsi="Calibri" w:cs="Calibri"/>
        </w:rPr>
      </w:pPr>
    </w:p>
    <w:p w:rsidR="00BE7EB9" w:rsidRDefault="00BE7EB9" w:rsidP="00BE7EB9">
      <w:pPr>
        <w:pStyle w:val="Nagwek2"/>
        <w:pBdr>
          <w:top w:val="single" w:sz="4" w:space="1" w:color="auto"/>
          <w:left w:val="single" w:sz="4" w:space="4" w:color="auto"/>
          <w:bottom w:val="single" w:sz="4" w:space="2" w:color="auto"/>
          <w:right w:val="single" w:sz="4" w:space="4" w:color="auto"/>
        </w:pBdr>
        <w:ind w:left="709" w:hanging="709"/>
        <w:jc w:val="center"/>
        <w:rPr>
          <w:rFonts w:ascii="Calibri" w:hAnsi="Calibri" w:cs="Calibri"/>
          <w:i/>
          <w:iCs/>
        </w:rPr>
      </w:pPr>
      <w:r w:rsidRPr="00010B1E">
        <w:rPr>
          <w:rFonts w:ascii="Calibri" w:hAnsi="Calibri" w:cs="Calibri"/>
          <w:iCs/>
        </w:rPr>
        <w:t>XVII. Wymagania dotyczące zabezpieczenia należytego wykonania umowy</w:t>
      </w:r>
      <w:r>
        <w:rPr>
          <w:rFonts w:ascii="Calibri" w:hAnsi="Calibri" w:cs="Calibri"/>
          <w:i/>
          <w:iCs/>
        </w:rPr>
        <w:t>.</w:t>
      </w:r>
    </w:p>
    <w:p w:rsidR="00BE7EB9" w:rsidRDefault="00BE7EB9" w:rsidP="00BE7EB9">
      <w:pPr>
        <w:rPr>
          <w:rFonts w:ascii="Calibri" w:hAnsi="Calibri" w:cs="Calibri"/>
        </w:rPr>
      </w:pPr>
    </w:p>
    <w:p w:rsidR="00BE7EB9" w:rsidRDefault="00BE7EB9" w:rsidP="00BE7EB9">
      <w:pPr>
        <w:numPr>
          <w:ilvl w:val="0"/>
          <w:numId w:val="55"/>
        </w:numPr>
        <w:tabs>
          <w:tab w:val="left" w:pos="-2410"/>
          <w:tab w:val="left" w:pos="284"/>
        </w:tabs>
        <w:suppressAutoHyphens/>
        <w:ind w:left="284" w:hanging="284"/>
        <w:jc w:val="both"/>
        <w:rPr>
          <w:rFonts w:ascii="Calibri" w:hAnsi="Calibri" w:cs="Calibri"/>
        </w:rPr>
      </w:pPr>
      <w:r>
        <w:rPr>
          <w:rFonts w:ascii="Calibri" w:hAnsi="Calibri" w:cs="Calibri"/>
        </w:rPr>
        <w:t xml:space="preserve">Zamawiający ustala zabezpieczenie należytego wykonania umowy w wysokości </w:t>
      </w:r>
      <w:r>
        <w:rPr>
          <w:rFonts w:ascii="Calibri" w:hAnsi="Calibri" w:cs="Calibri"/>
          <w:b/>
          <w:bCs/>
        </w:rPr>
        <w:t>10% ceny brutto.</w:t>
      </w:r>
      <w:r>
        <w:rPr>
          <w:rFonts w:ascii="Calibri" w:hAnsi="Calibri" w:cs="Calibri"/>
        </w:rPr>
        <w:t xml:space="preserve"> Należną kwotę zabezpieczenia Wykonawca zobowiązany będzie wnieść w całości przed zawarciem umowy.</w:t>
      </w:r>
    </w:p>
    <w:p w:rsidR="00BE7EB9" w:rsidRDefault="00BE7EB9" w:rsidP="00BE7EB9">
      <w:pPr>
        <w:pStyle w:val="ust"/>
        <w:numPr>
          <w:ilvl w:val="0"/>
          <w:numId w:val="55"/>
        </w:numPr>
        <w:tabs>
          <w:tab w:val="left" w:pos="0"/>
          <w:tab w:val="num" w:pos="360"/>
        </w:tabs>
        <w:suppressAutoHyphens/>
        <w:spacing w:before="0" w:after="0"/>
        <w:ind w:left="284" w:hanging="284"/>
        <w:rPr>
          <w:rFonts w:ascii="Calibri" w:hAnsi="Calibri" w:cs="Calibri"/>
        </w:rPr>
      </w:pPr>
      <w:r>
        <w:rPr>
          <w:rFonts w:ascii="Calibri" w:hAnsi="Calibri" w:cs="Calibri"/>
        </w:rPr>
        <w:t>Zabezpieczenie służy pokryciu roszczeń z tytułu niewykonania lub nienależytego wykonania umowy.</w:t>
      </w:r>
    </w:p>
    <w:p w:rsidR="00BE7EB9" w:rsidRDefault="00BE7EB9" w:rsidP="00BE7EB9">
      <w:pPr>
        <w:pStyle w:val="ust"/>
        <w:numPr>
          <w:ilvl w:val="0"/>
          <w:numId w:val="55"/>
        </w:numPr>
        <w:tabs>
          <w:tab w:val="left" w:pos="0"/>
          <w:tab w:val="num" w:pos="360"/>
        </w:tabs>
        <w:suppressAutoHyphens/>
        <w:spacing w:before="0" w:after="0"/>
        <w:ind w:left="284" w:hanging="284"/>
        <w:rPr>
          <w:rFonts w:ascii="Calibri" w:hAnsi="Calibri" w:cs="Calibri"/>
        </w:rPr>
      </w:pPr>
      <w:r>
        <w:rPr>
          <w:rFonts w:ascii="Calibri" w:hAnsi="Calibri" w:cs="Calibri"/>
        </w:rPr>
        <w:t xml:space="preserve">Zabezpieczenie może być wnoszone według wyboru Wykonawcy w jednej lub w kilku następujących formach: </w:t>
      </w:r>
    </w:p>
    <w:p w:rsidR="00BE7EB9" w:rsidRDefault="00BE7EB9" w:rsidP="00BE7EB9">
      <w:pPr>
        <w:pStyle w:val="pkt"/>
        <w:numPr>
          <w:ilvl w:val="0"/>
          <w:numId w:val="56"/>
        </w:numPr>
        <w:tabs>
          <w:tab w:val="num" w:pos="540"/>
        </w:tabs>
        <w:suppressAutoHyphens/>
        <w:spacing w:before="0" w:after="0"/>
        <w:ind w:left="540" w:hanging="180"/>
        <w:rPr>
          <w:rFonts w:ascii="Calibri" w:hAnsi="Calibri" w:cs="Calibri"/>
        </w:rPr>
      </w:pPr>
      <w:r>
        <w:rPr>
          <w:rFonts w:ascii="Calibri" w:hAnsi="Calibri" w:cs="Calibri"/>
        </w:rPr>
        <w:t>pieniądzu;</w:t>
      </w:r>
    </w:p>
    <w:p w:rsidR="00BE7EB9" w:rsidRDefault="00BE7EB9" w:rsidP="00BE7EB9">
      <w:pPr>
        <w:pStyle w:val="pkt"/>
        <w:numPr>
          <w:ilvl w:val="0"/>
          <w:numId w:val="56"/>
        </w:numPr>
        <w:tabs>
          <w:tab w:val="num" w:pos="540"/>
        </w:tabs>
        <w:suppressAutoHyphens/>
        <w:spacing w:before="0" w:after="0"/>
        <w:ind w:left="540" w:hanging="180"/>
        <w:rPr>
          <w:rFonts w:ascii="Calibri" w:hAnsi="Calibri" w:cs="Calibri"/>
        </w:rPr>
      </w:pPr>
      <w:r>
        <w:rPr>
          <w:rFonts w:ascii="Calibri" w:hAnsi="Calibri" w:cs="Calibri"/>
        </w:rPr>
        <w:t>poręczeniach bankowych lub poręczeniach SKOK, z tym, że zobowiązanie kasy jest zawsze zobowiązaniem pieniężnym,</w:t>
      </w:r>
    </w:p>
    <w:p w:rsidR="00BE7EB9" w:rsidRDefault="00BE7EB9" w:rsidP="00BE7EB9">
      <w:pPr>
        <w:pStyle w:val="pkt"/>
        <w:numPr>
          <w:ilvl w:val="0"/>
          <w:numId w:val="56"/>
        </w:numPr>
        <w:tabs>
          <w:tab w:val="num" w:pos="540"/>
        </w:tabs>
        <w:suppressAutoHyphens/>
        <w:spacing w:before="0" w:after="0"/>
        <w:ind w:left="540" w:hanging="180"/>
        <w:rPr>
          <w:rFonts w:ascii="Calibri" w:hAnsi="Calibri" w:cs="Calibri"/>
        </w:rPr>
      </w:pPr>
      <w:r>
        <w:rPr>
          <w:rFonts w:ascii="Calibri" w:hAnsi="Calibri" w:cs="Calibri"/>
        </w:rPr>
        <w:t>gwarancjach bankowych;</w:t>
      </w:r>
    </w:p>
    <w:p w:rsidR="00BE7EB9" w:rsidRDefault="00BE7EB9" w:rsidP="00BE7EB9">
      <w:pPr>
        <w:pStyle w:val="pkt"/>
        <w:numPr>
          <w:ilvl w:val="0"/>
          <w:numId w:val="56"/>
        </w:numPr>
        <w:tabs>
          <w:tab w:val="num" w:pos="540"/>
        </w:tabs>
        <w:suppressAutoHyphens/>
        <w:spacing w:before="0" w:after="0"/>
        <w:ind w:left="540" w:hanging="180"/>
        <w:rPr>
          <w:rFonts w:ascii="Calibri" w:hAnsi="Calibri" w:cs="Calibri"/>
        </w:rPr>
      </w:pPr>
      <w:r>
        <w:rPr>
          <w:rFonts w:ascii="Calibri" w:hAnsi="Calibri" w:cs="Calibri"/>
        </w:rPr>
        <w:t>gwarancjach ubezpieczeniowych;</w:t>
      </w:r>
    </w:p>
    <w:p w:rsidR="00BE7EB9" w:rsidRDefault="00BE7EB9" w:rsidP="00BE7EB9">
      <w:pPr>
        <w:pStyle w:val="pkt"/>
        <w:numPr>
          <w:ilvl w:val="0"/>
          <w:numId w:val="56"/>
        </w:numPr>
        <w:tabs>
          <w:tab w:val="num" w:pos="540"/>
        </w:tabs>
        <w:suppressAutoHyphens/>
        <w:spacing w:before="0" w:after="0"/>
        <w:ind w:left="540" w:hanging="180"/>
        <w:rPr>
          <w:rFonts w:ascii="Calibri" w:hAnsi="Calibri" w:cs="Calibri"/>
        </w:rPr>
      </w:pPr>
      <w:r>
        <w:rPr>
          <w:rFonts w:ascii="Calibri" w:hAnsi="Calibri" w:cs="Calibri"/>
        </w:rPr>
        <w:t>poręczeniach udzielanych przez podmioty, o których mowa w art. 6b ust. 5 pkt 2 ustawy z dnia 9 listopada 2000 r. o utworzeniu Polskiej Agencji Rozwoju Przed</w:t>
      </w:r>
      <w:r>
        <w:rPr>
          <w:rFonts w:ascii="Calibri" w:hAnsi="Calibri" w:cs="Calibri"/>
        </w:rPr>
        <w:softHyphen/>
        <w:t>siębiorczości.</w:t>
      </w:r>
    </w:p>
    <w:p w:rsidR="00BE7EB9" w:rsidRDefault="00BE7EB9" w:rsidP="00BE7EB9">
      <w:pPr>
        <w:pStyle w:val="pkt"/>
        <w:numPr>
          <w:ilvl w:val="0"/>
          <w:numId w:val="55"/>
        </w:numPr>
        <w:tabs>
          <w:tab w:val="left" w:pos="-1134"/>
        </w:tabs>
        <w:suppressAutoHyphens/>
        <w:spacing w:before="0" w:after="0"/>
        <w:ind w:left="284" w:hanging="284"/>
        <w:rPr>
          <w:rFonts w:ascii="Calibri" w:hAnsi="Calibri" w:cs="Calibri"/>
        </w:rPr>
      </w:pPr>
      <w:r>
        <w:rPr>
          <w:rFonts w:ascii="Calibri" w:hAnsi="Calibri" w:cs="Calibri"/>
        </w:rPr>
        <w:t xml:space="preserve">W przypadku wniesienia zabezpieczenia należytego wykonania umowy w formie gwarancji, jeżeli oferta została złożona przez Wykonawcę lub wspólnie przez kilku Wykonawców, gwarancja </w:t>
      </w:r>
      <w:r>
        <w:rPr>
          <w:rFonts w:ascii="Calibri" w:hAnsi="Calibri" w:cs="Calibri"/>
          <w:b/>
          <w:bCs/>
        </w:rPr>
        <w:t>musi być złożona w oryginale</w:t>
      </w:r>
      <w:r>
        <w:rPr>
          <w:rFonts w:ascii="Calibri" w:hAnsi="Calibri" w:cs="Calibri"/>
        </w:rPr>
        <w:t xml:space="preserve"> oraz zawierać następujące informacje :</w:t>
      </w:r>
    </w:p>
    <w:p w:rsidR="00BE7EB9" w:rsidRDefault="00BE7EB9" w:rsidP="00BE7EB9">
      <w:pPr>
        <w:numPr>
          <w:ilvl w:val="0"/>
          <w:numId w:val="57"/>
        </w:numPr>
        <w:tabs>
          <w:tab w:val="left" w:pos="-2410"/>
        </w:tabs>
        <w:suppressAutoHyphens/>
        <w:ind w:left="709" w:hanging="425"/>
        <w:jc w:val="both"/>
        <w:rPr>
          <w:rFonts w:ascii="Calibri" w:hAnsi="Calibri" w:cs="Calibri"/>
        </w:rPr>
      </w:pPr>
      <w:r>
        <w:rPr>
          <w:rFonts w:ascii="Calibri" w:hAnsi="Calibri" w:cs="Calibri"/>
        </w:rPr>
        <w:t>nazwę i adres Zamawiającego (Beneficjenta),</w:t>
      </w:r>
    </w:p>
    <w:p w:rsidR="00BE7EB9" w:rsidRDefault="00BE7EB9" w:rsidP="00BE7EB9">
      <w:pPr>
        <w:numPr>
          <w:ilvl w:val="0"/>
          <w:numId w:val="57"/>
        </w:numPr>
        <w:tabs>
          <w:tab w:val="left" w:pos="-2410"/>
        </w:tabs>
        <w:suppressAutoHyphens/>
        <w:ind w:left="709" w:hanging="425"/>
        <w:jc w:val="both"/>
        <w:rPr>
          <w:rFonts w:ascii="Calibri" w:hAnsi="Calibri" w:cs="Calibri"/>
        </w:rPr>
      </w:pPr>
      <w:r>
        <w:rPr>
          <w:rFonts w:ascii="Calibri" w:hAnsi="Calibri" w:cs="Calibri"/>
        </w:rPr>
        <w:t>nazwę zadania objętego zabezpieczeniem z tytułu niewykonania lub należytego wykonania umowy,</w:t>
      </w:r>
    </w:p>
    <w:p w:rsidR="00BE7EB9" w:rsidRDefault="00BE7EB9" w:rsidP="00BE7EB9">
      <w:pPr>
        <w:numPr>
          <w:ilvl w:val="0"/>
          <w:numId w:val="57"/>
        </w:numPr>
        <w:tabs>
          <w:tab w:val="left" w:pos="-2410"/>
        </w:tabs>
        <w:suppressAutoHyphens/>
        <w:ind w:left="709" w:hanging="425"/>
        <w:jc w:val="both"/>
        <w:rPr>
          <w:rFonts w:ascii="Calibri" w:hAnsi="Calibri" w:cs="Calibri"/>
        </w:rPr>
      </w:pPr>
      <w:r>
        <w:rPr>
          <w:rFonts w:ascii="Calibri" w:hAnsi="Calibri" w:cs="Calibri"/>
        </w:rPr>
        <w:t>nazwę i adres Wykonawcy, a w przypadku złożenia oferty wspólnej wykaz wszystkich Wykonawców wspólnie składających ofertę;</w:t>
      </w:r>
    </w:p>
    <w:p w:rsidR="00BE7EB9" w:rsidRDefault="00BE7EB9" w:rsidP="00BE7EB9">
      <w:pPr>
        <w:numPr>
          <w:ilvl w:val="0"/>
          <w:numId w:val="57"/>
        </w:numPr>
        <w:tabs>
          <w:tab w:val="left" w:pos="-2410"/>
        </w:tabs>
        <w:suppressAutoHyphens/>
        <w:ind w:left="709" w:hanging="425"/>
        <w:jc w:val="both"/>
        <w:rPr>
          <w:rFonts w:ascii="Calibri" w:hAnsi="Calibri" w:cs="Calibri"/>
        </w:rPr>
      </w:pPr>
      <w:r>
        <w:rPr>
          <w:rFonts w:ascii="Calibri" w:hAnsi="Calibri" w:cs="Calibri"/>
        </w:rPr>
        <w:t>że gwarant zapłaci nieodwołalnie i bezwarunkowo, niezależnie od ważności i skutków prawnych Umowy, na pierwsze wezwanie Zamawiającego kwotę zabezpieczenia,                                        a w przypadku złożenia oferty wspólnej przez kilku Wykonawców - bez względu na to,                           z przyczyny którego z Wykonawców przedmiot zamówienia nie został wykonany należycie,</w:t>
      </w:r>
    </w:p>
    <w:p w:rsidR="00BE7EB9" w:rsidRDefault="00BE7EB9" w:rsidP="00BE7EB9">
      <w:pPr>
        <w:pStyle w:val="Tekstpodstawowy"/>
        <w:numPr>
          <w:ilvl w:val="0"/>
          <w:numId w:val="57"/>
        </w:numPr>
        <w:tabs>
          <w:tab w:val="left" w:pos="1701"/>
        </w:tabs>
        <w:suppressAutoHyphens/>
        <w:jc w:val="both"/>
        <w:outlineLvl w:val="0"/>
        <w:rPr>
          <w:rStyle w:val="FontStyle37"/>
          <w:rFonts w:ascii="Calibri" w:hAnsi="Calibri" w:cs="Calibri"/>
          <w:i w:val="0"/>
          <w:iCs w:val="0"/>
          <w:sz w:val="24"/>
          <w:szCs w:val="24"/>
        </w:rPr>
      </w:pPr>
      <w:r>
        <w:rPr>
          <w:rFonts w:ascii="Calibri" w:hAnsi="Calibri" w:cs="Calibri"/>
        </w:rPr>
        <w:t xml:space="preserve">dokonanie zapłaty w terminie 14 dni roboczych,  od otrzymania pierwszego pisemnego żądania zapłaty, właściwie podpisanego pisemnego oświadczenia, że </w:t>
      </w:r>
      <w:r>
        <w:rPr>
          <w:rFonts w:ascii="Calibri" w:hAnsi="Calibri" w:cs="Calibri"/>
          <w:i/>
          <w:iCs/>
        </w:rPr>
        <w:t xml:space="preserve">Wykonawca nie </w:t>
      </w:r>
      <w:r>
        <w:rPr>
          <w:rStyle w:val="FontStyle37"/>
          <w:rFonts w:ascii="Calibri" w:hAnsi="Calibri" w:cs="Calibri"/>
          <w:i w:val="0"/>
          <w:iCs w:val="0"/>
          <w:sz w:val="24"/>
          <w:szCs w:val="24"/>
        </w:rPr>
        <w:t>wykonał lub nienależycie wykonał swoje zobowiązania wynikające z Umowy lub też nie zapłacił kar umownych wynikających z umowy,</w:t>
      </w:r>
    </w:p>
    <w:p w:rsidR="00BE7EB9" w:rsidRDefault="00BE7EB9" w:rsidP="00BE7EB9">
      <w:pPr>
        <w:numPr>
          <w:ilvl w:val="0"/>
          <w:numId w:val="57"/>
        </w:numPr>
        <w:tabs>
          <w:tab w:val="left" w:pos="-2410"/>
        </w:tabs>
        <w:suppressAutoHyphens/>
        <w:ind w:left="709" w:hanging="425"/>
        <w:jc w:val="both"/>
      </w:pPr>
      <w:r>
        <w:rPr>
          <w:rFonts w:ascii="Calibri" w:hAnsi="Calibri" w:cs="Calibri"/>
        </w:rPr>
        <w:t>terminy ważności gwarancji i kwoty, jak to wynika z treści pkt. 10 i 11 niniejszego rozdziału na okres odpowiedzialności za wykonanie zamówienia oraz na okres odpowiedzialności z tytułu rękojmi,</w:t>
      </w:r>
    </w:p>
    <w:p w:rsidR="00BE7EB9" w:rsidRDefault="00BE7EB9" w:rsidP="00BE7EB9">
      <w:pPr>
        <w:numPr>
          <w:ilvl w:val="0"/>
          <w:numId w:val="57"/>
        </w:numPr>
        <w:suppressAutoHyphens/>
        <w:jc w:val="both"/>
        <w:rPr>
          <w:rFonts w:ascii="Calibri" w:hAnsi="Calibri" w:cs="Calibri"/>
        </w:rPr>
      </w:pPr>
      <w:r>
        <w:rPr>
          <w:rFonts w:ascii="Calibri" w:hAnsi="Calibri" w:cs="Calibri"/>
        </w:rPr>
        <w:t>spory mogące wyniknąć przy wykonywaniu postanowień gwarancji rozstrzygane będą przez sąd właściwy dla siedziby Zamawiającego,</w:t>
      </w:r>
    </w:p>
    <w:p w:rsidR="00BE7EB9" w:rsidRDefault="00BE7EB9" w:rsidP="00BE7EB9">
      <w:pPr>
        <w:numPr>
          <w:ilvl w:val="0"/>
          <w:numId w:val="57"/>
        </w:numPr>
        <w:suppressAutoHyphens/>
        <w:jc w:val="both"/>
        <w:rPr>
          <w:rFonts w:ascii="Calibri" w:hAnsi="Calibri" w:cs="Calibri"/>
        </w:rPr>
      </w:pPr>
      <w:r>
        <w:rPr>
          <w:rFonts w:ascii="Calibri" w:hAnsi="Calibri" w:cs="Calibri"/>
        </w:rPr>
        <w:lastRenderedPageBreak/>
        <w:t>Gwarancja jest nieprzenośna.</w:t>
      </w:r>
    </w:p>
    <w:p w:rsidR="00BE7EB9" w:rsidRDefault="00BE7EB9" w:rsidP="00BE7EB9">
      <w:pPr>
        <w:numPr>
          <w:ilvl w:val="0"/>
          <w:numId w:val="55"/>
        </w:numPr>
        <w:ind w:left="284" w:hanging="284"/>
        <w:jc w:val="both"/>
        <w:rPr>
          <w:rFonts w:ascii="Calibri" w:hAnsi="Calibri" w:cs="Calibri"/>
        </w:rPr>
      </w:pPr>
      <w:r>
        <w:rPr>
          <w:rFonts w:ascii="Calibri" w:hAnsi="Calibri" w:cs="Calibri"/>
        </w:rPr>
        <w:t>Niedopuszczalnym jest w gwarancji żądanie pisemnego potwierdzenia przez Zobowiązanego (Wykonawcę ) bezsporności roszczeń oraz oświadczenia, że zapłacenie żądanej kwoty stało się wymagalne.</w:t>
      </w:r>
    </w:p>
    <w:p w:rsidR="00BE7EB9" w:rsidRDefault="00BE7EB9" w:rsidP="00BE7EB9">
      <w:pPr>
        <w:pStyle w:val="ust"/>
        <w:numPr>
          <w:ilvl w:val="0"/>
          <w:numId w:val="55"/>
        </w:numPr>
        <w:tabs>
          <w:tab w:val="left" w:pos="-2127"/>
          <w:tab w:val="num" w:pos="360"/>
        </w:tabs>
        <w:suppressAutoHyphens/>
        <w:spacing w:before="0" w:after="0"/>
        <w:ind w:left="284" w:hanging="284"/>
        <w:rPr>
          <w:rFonts w:ascii="Calibri" w:hAnsi="Calibri" w:cs="Calibri"/>
        </w:rPr>
      </w:pPr>
      <w:r>
        <w:rPr>
          <w:rFonts w:ascii="Calibri" w:hAnsi="Calibri" w:cs="Calibri"/>
        </w:rPr>
        <w:t>Zabezpieczenie wnoszone w pieniądzu Wykonawca wpłaci przelewem na rachunek bankowy wskazany przez Zamawiającego.</w:t>
      </w:r>
    </w:p>
    <w:p w:rsidR="00BE7EB9" w:rsidRDefault="00BE7EB9" w:rsidP="00BE7EB9">
      <w:pPr>
        <w:pStyle w:val="ust"/>
        <w:numPr>
          <w:ilvl w:val="0"/>
          <w:numId w:val="55"/>
        </w:numPr>
        <w:tabs>
          <w:tab w:val="left" w:pos="-2127"/>
        </w:tabs>
        <w:suppressAutoHyphens/>
        <w:spacing w:before="0" w:after="0"/>
        <w:ind w:left="284" w:hanging="284"/>
        <w:rPr>
          <w:rFonts w:ascii="Calibri" w:hAnsi="Calibri" w:cs="Calibri"/>
        </w:rPr>
      </w:pPr>
      <w:r>
        <w:rPr>
          <w:rFonts w:ascii="Calibri" w:hAnsi="Calibri" w:cs="Calibri"/>
        </w:rPr>
        <w:t xml:space="preserve">W przypadku wniesienia wadium w pieniądzu Wykonawca może wyrazić zgodę na zaliczenie kwoty wadium na poczet zabezpieczenia. </w:t>
      </w:r>
    </w:p>
    <w:p w:rsidR="00BE7EB9" w:rsidRDefault="00BE7EB9" w:rsidP="00BE7EB9">
      <w:pPr>
        <w:pStyle w:val="ust"/>
        <w:numPr>
          <w:ilvl w:val="0"/>
          <w:numId w:val="55"/>
        </w:numPr>
        <w:tabs>
          <w:tab w:val="left" w:pos="-2127"/>
        </w:tabs>
        <w:suppressAutoHyphens/>
        <w:spacing w:before="0" w:after="0"/>
        <w:ind w:left="284" w:hanging="284"/>
        <w:rPr>
          <w:rFonts w:ascii="Calibri" w:hAnsi="Calibri" w:cs="Calibri"/>
        </w:rPr>
      </w:pPr>
      <w:r>
        <w:rPr>
          <w:rFonts w:ascii="Calibri" w:hAnsi="Calibri" w:cs="Calibri"/>
        </w:rPr>
        <w:t>Jeżeli zabezpieczenie wniesiono w pieniądzu, to Zamawiający przechowa je na rachunku bankowym. Zamawiający zwróci zabezpieczenie wniesione w pieniądzu z odsetkami wynikającymi z umowy rachunku bankowego, na którym było ono przechowywane, pomniejszone o koszt prowadzenia tego rachunku oraz prowizji bankowej za przelew pieniędzy na rachunek bankowy Wykonawcy.</w:t>
      </w:r>
    </w:p>
    <w:p w:rsidR="00BE7EB9" w:rsidRDefault="00BE7EB9" w:rsidP="00BE7EB9">
      <w:pPr>
        <w:pStyle w:val="ust"/>
        <w:numPr>
          <w:ilvl w:val="0"/>
          <w:numId w:val="55"/>
        </w:numPr>
        <w:tabs>
          <w:tab w:val="left" w:pos="-2127"/>
          <w:tab w:val="num" w:pos="360"/>
        </w:tabs>
        <w:suppressAutoHyphens/>
        <w:spacing w:before="0" w:after="0"/>
        <w:ind w:left="284" w:hanging="284"/>
        <w:rPr>
          <w:rFonts w:ascii="Calibri" w:hAnsi="Calibri" w:cs="Calibri"/>
        </w:rPr>
      </w:pPr>
      <w:r>
        <w:rPr>
          <w:rFonts w:ascii="Calibri" w:hAnsi="Calibri" w:cs="Calibri"/>
        </w:rPr>
        <w:t>W trakcie realizacji umowy Wykonawca może dokonać zmiany formy zabezpieczenia na jedną lub kilka form, o których mowa w ust. 3.</w:t>
      </w:r>
    </w:p>
    <w:p w:rsidR="00BE7EB9" w:rsidRDefault="00BE7EB9" w:rsidP="00BE7EB9">
      <w:pPr>
        <w:pStyle w:val="ust"/>
        <w:numPr>
          <w:ilvl w:val="0"/>
          <w:numId w:val="55"/>
        </w:numPr>
        <w:tabs>
          <w:tab w:val="left" w:pos="-2127"/>
          <w:tab w:val="num" w:pos="360"/>
        </w:tabs>
        <w:suppressAutoHyphens/>
        <w:spacing w:before="0" w:after="0"/>
        <w:ind w:left="284" w:hanging="426"/>
        <w:rPr>
          <w:rFonts w:ascii="Calibri" w:hAnsi="Calibri" w:cs="Calibri"/>
        </w:rPr>
      </w:pPr>
      <w:r>
        <w:rPr>
          <w:rFonts w:ascii="Calibri" w:hAnsi="Calibri" w:cs="Calibri"/>
        </w:rPr>
        <w:t>Zamawiający zwróci 70% wniesionego zabezpieczenie w terminie 30 dni od dnia wykonania zamówienia i uznania przez Zamawiającego wszystkich robót za należycie wykonane.</w:t>
      </w:r>
    </w:p>
    <w:p w:rsidR="00BE7EB9" w:rsidRDefault="00BE7EB9" w:rsidP="00BE7EB9">
      <w:pPr>
        <w:pStyle w:val="ust"/>
        <w:numPr>
          <w:ilvl w:val="0"/>
          <w:numId w:val="55"/>
        </w:numPr>
        <w:tabs>
          <w:tab w:val="left" w:pos="-2127"/>
          <w:tab w:val="num" w:pos="360"/>
        </w:tabs>
        <w:suppressAutoHyphens/>
        <w:spacing w:before="0" w:after="0"/>
        <w:ind w:left="284" w:hanging="426"/>
        <w:rPr>
          <w:rFonts w:ascii="Calibri" w:hAnsi="Calibri" w:cs="Calibri"/>
        </w:rPr>
      </w:pPr>
      <w:r>
        <w:rPr>
          <w:rFonts w:ascii="Calibri" w:hAnsi="Calibri" w:cs="Calibri"/>
        </w:rPr>
        <w:t xml:space="preserve">Kwota pozostawiona na zabezpieczenie roszczeń z tytułu rękojmi wynosić będzie 30% wysokości zabezpieczenia. </w:t>
      </w:r>
    </w:p>
    <w:p w:rsidR="00BE7EB9" w:rsidRDefault="00BE7EB9" w:rsidP="00BE7EB9">
      <w:pPr>
        <w:pStyle w:val="ust"/>
        <w:numPr>
          <w:ilvl w:val="0"/>
          <w:numId w:val="55"/>
        </w:numPr>
        <w:tabs>
          <w:tab w:val="left" w:pos="-2127"/>
          <w:tab w:val="num" w:pos="180"/>
        </w:tabs>
        <w:suppressAutoHyphens/>
        <w:spacing w:before="0" w:after="0"/>
        <w:ind w:left="284" w:hanging="426"/>
        <w:rPr>
          <w:rFonts w:ascii="Calibri" w:hAnsi="Calibri" w:cs="Calibri"/>
        </w:rPr>
      </w:pPr>
      <w:r>
        <w:rPr>
          <w:rFonts w:ascii="Calibri" w:hAnsi="Calibri" w:cs="Calibri"/>
        </w:rPr>
        <w:t>Jeżeli zabezpieczenie zostanie wniesione w formie niepieniężnej, wymaganym jest aby Wykonawca ustanowił zabezpieczenie w jednym dokumencie gwarancyjnym następująco (zabezpieczenie redukowalne) :</w:t>
      </w:r>
    </w:p>
    <w:p w:rsidR="00BE7EB9" w:rsidRDefault="00BE7EB9" w:rsidP="00BE7EB9">
      <w:pPr>
        <w:pStyle w:val="ust"/>
        <w:numPr>
          <w:ilvl w:val="1"/>
          <w:numId w:val="58"/>
        </w:numPr>
        <w:tabs>
          <w:tab w:val="num" w:pos="720"/>
        </w:tabs>
        <w:suppressAutoHyphens/>
        <w:spacing w:before="0" w:after="0"/>
        <w:ind w:left="709" w:hanging="425"/>
        <w:rPr>
          <w:rFonts w:ascii="Calibri" w:hAnsi="Calibri" w:cs="Calibri"/>
        </w:rPr>
      </w:pPr>
      <w:r>
        <w:rPr>
          <w:rFonts w:ascii="Calibri" w:hAnsi="Calibri" w:cs="Calibri"/>
        </w:rPr>
        <w:t>kwota zabezpieczenia ma być podzielona na dwie części:</w:t>
      </w:r>
    </w:p>
    <w:p w:rsidR="00BE7EB9" w:rsidRDefault="00BE7EB9" w:rsidP="00BE7EB9">
      <w:pPr>
        <w:pStyle w:val="ust"/>
        <w:numPr>
          <w:ilvl w:val="2"/>
          <w:numId w:val="58"/>
        </w:numPr>
        <w:suppressAutoHyphens/>
        <w:spacing w:before="0" w:after="0"/>
        <w:ind w:left="851" w:hanging="142"/>
        <w:rPr>
          <w:rFonts w:ascii="Calibri" w:hAnsi="Calibri" w:cs="Calibri"/>
        </w:rPr>
      </w:pPr>
      <w:r>
        <w:rPr>
          <w:rFonts w:ascii="Calibri" w:hAnsi="Calibri" w:cs="Calibri"/>
        </w:rPr>
        <w:t>pierwsza część w wysokości 70 % kwoty wymienionej w pkt. 1 na okres od dnia zawarcia umowy do zakończenia robót, protokolarnego odbioru robót,</w:t>
      </w:r>
    </w:p>
    <w:p w:rsidR="00BE7EB9" w:rsidRDefault="00BE7EB9" w:rsidP="00BE7EB9">
      <w:pPr>
        <w:pStyle w:val="ust"/>
        <w:numPr>
          <w:ilvl w:val="2"/>
          <w:numId w:val="58"/>
        </w:numPr>
        <w:tabs>
          <w:tab w:val="left" w:pos="-3402"/>
        </w:tabs>
        <w:suppressAutoHyphens/>
        <w:spacing w:before="0" w:after="0"/>
        <w:ind w:left="851" w:hanging="142"/>
        <w:rPr>
          <w:rFonts w:ascii="Calibri" w:hAnsi="Calibri" w:cs="Calibri"/>
        </w:rPr>
      </w:pPr>
      <w:r>
        <w:rPr>
          <w:rFonts w:ascii="Calibri" w:hAnsi="Calibri" w:cs="Calibri"/>
        </w:rPr>
        <w:t>druga część w wysokości 30 %  kwoty wymienionej w pkt. 1 na okres od dnia zawarcia umowy do końca okresu odpowiedzialności Wykonawcy z tytułu rękojmi za wady wykonanych robót tj. odbioru ostatecznego,</w:t>
      </w:r>
    </w:p>
    <w:p w:rsidR="00BE7EB9" w:rsidRDefault="00BE7EB9" w:rsidP="00BE7EB9">
      <w:pPr>
        <w:pStyle w:val="ust"/>
        <w:numPr>
          <w:ilvl w:val="1"/>
          <w:numId w:val="58"/>
        </w:numPr>
        <w:tabs>
          <w:tab w:val="left" w:pos="-851"/>
          <w:tab w:val="num" w:pos="720"/>
        </w:tabs>
        <w:suppressAutoHyphens/>
        <w:spacing w:before="0" w:after="0"/>
        <w:ind w:left="709" w:hanging="425"/>
        <w:rPr>
          <w:rFonts w:ascii="Calibri" w:hAnsi="Calibri" w:cs="Calibri"/>
        </w:rPr>
      </w:pPr>
      <w:r>
        <w:rPr>
          <w:rFonts w:ascii="Calibri" w:hAnsi="Calibri" w:cs="Calibri"/>
        </w:rPr>
        <w:t>w przypadku dokonania zmiany terminu wykonania zamówienia, Wykonawca będzie zobowiązany do przedłużenia ważności odpowiednich części zabezpieczenia o okres, o jaki przedłużono termin wykonania zamówienia,</w:t>
      </w:r>
    </w:p>
    <w:p w:rsidR="00BE7EB9" w:rsidRDefault="00BE7EB9" w:rsidP="00BE7EB9">
      <w:pPr>
        <w:pStyle w:val="ust"/>
        <w:numPr>
          <w:ilvl w:val="1"/>
          <w:numId w:val="58"/>
        </w:numPr>
        <w:tabs>
          <w:tab w:val="left" w:pos="-851"/>
          <w:tab w:val="num" w:pos="720"/>
        </w:tabs>
        <w:suppressAutoHyphens/>
        <w:spacing w:before="0" w:after="0"/>
        <w:ind w:left="709" w:hanging="425"/>
        <w:rPr>
          <w:rFonts w:ascii="Calibri" w:hAnsi="Calibri" w:cs="Calibri"/>
        </w:rPr>
      </w:pPr>
      <w:r>
        <w:rPr>
          <w:rFonts w:ascii="Calibri" w:hAnsi="Calibri" w:cs="Calibri"/>
        </w:rPr>
        <w:t xml:space="preserve">w przypadku nie wykonania czynności przewidzianych w </w:t>
      </w:r>
      <w:proofErr w:type="spellStart"/>
      <w:r>
        <w:rPr>
          <w:rFonts w:ascii="Calibri" w:hAnsi="Calibri" w:cs="Calibri"/>
        </w:rPr>
        <w:t>ppkt</w:t>
      </w:r>
      <w:proofErr w:type="spellEnd"/>
      <w:r>
        <w:rPr>
          <w:rFonts w:ascii="Calibri" w:hAnsi="Calibri" w:cs="Calibri"/>
        </w:rPr>
        <w:t xml:space="preserve">. 2) Zamawiający będzie uprawniony do zatrzymania należnego Wykonawcy wynagrodzenia do czasu wykonania uzupełnienia ważności jak w </w:t>
      </w:r>
      <w:proofErr w:type="spellStart"/>
      <w:r>
        <w:rPr>
          <w:rFonts w:ascii="Calibri" w:hAnsi="Calibri" w:cs="Calibri"/>
        </w:rPr>
        <w:t>ppkt</w:t>
      </w:r>
      <w:proofErr w:type="spellEnd"/>
      <w:r>
        <w:rPr>
          <w:rFonts w:ascii="Calibri" w:hAnsi="Calibri" w:cs="Calibri"/>
        </w:rPr>
        <w:t>. 2).</w:t>
      </w:r>
    </w:p>
    <w:p w:rsidR="00BE7EB9" w:rsidRDefault="00BE7EB9" w:rsidP="00BE7EB9">
      <w:pPr>
        <w:pStyle w:val="ust"/>
        <w:numPr>
          <w:ilvl w:val="0"/>
          <w:numId w:val="55"/>
        </w:numPr>
        <w:tabs>
          <w:tab w:val="left" w:pos="-851"/>
          <w:tab w:val="num" w:pos="360"/>
        </w:tabs>
        <w:suppressAutoHyphens/>
        <w:spacing w:before="0" w:after="0"/>
        <w:ind w:left="284" w:hanging="426"/>
        <w:rPr>
          <w:rFonts w:ascii="Calibri" w:hAnsi="Calibri" w:cs="Calibri"/>
        </w:rPr>
      </w:pPr>
      <w:r>
        <w:rPr>
          <w:rFonts w:ascii="Calibri" w:hAnsi="Calibri" w:cs="Calibri"/>
        </w:rPr>
        <w:t>Jeżeli okres na jaki ma zostać wniesione zabezpieczenie przekracza 5 lat, zabezpieczenie   w pieniądzu wykonawca wnosi na cały ten okres, a zabezpieczenie w innej formie wykonawca wnosi na okres nie krótszy niż 5 lat, z jednoczesnym zobowiązaniem się do przedłużenia zabezpieczenia lub wniesienia nowego zabezpieczenia na kolejne okresy.</w:t>
      </w:r>
    </w:p>
    <w:p w:rsidR="00BE7EB9" w:rsidRDefault="00BE7EB9" w:rsidP="00BE7EB9">
      <w:pPr>
        <w:pStyle w:val="ust"/>
        <w:numPr>
          <w:ilvl w:val="0"/>
          <w:numId w:val="55"/>
        </w:numPr>
        <w:tabs>
          <w:tab w:val="left" w:pos="-851"/>
          <w:tab w:val="num" w:pos="360"/>
        </w:tabs>
        <w:suppressAutoHyphens/>
        <w:spacing w:before="0" w:after="0"/>
        <w:ind w:left="284" w:hanging="426"/>
        <w:rPr>
          <w:rFonts w:ascii="Calibri" w:hAnsi="Calibri" w:cs="Calibri"/>
        </w:rPr>
      </w:pPr>
      <w:r>
        <w:rPr>
          <w:rFonts w:ascii="Calibri" w:hAnsi="Calibri" w:cs="Calibri"/>
        </w:rPr>
        <w:t xml:space="preserve">W przypadku nieprzedłużenia lub niewniesienia nowego zabezpieczenia najpóźniej na 30 dni przed upływem terminu ważności dotychczasowego zabezpieczenia wniesionego                   w innej formie niż w pieniądzu, Zamawiający samodzielnie bez konieczności powiadomienia wykonawcy zmieni formę na zabezpieczenie w pieniądzu, poprzez wypłatę kwoty z dotychczasowego zabezpieczenia. </w:t>
      </w:r>
    </w:p>
    <w:p w:rsidR="00BE7EB9" w:rsidRDefault="00BE7EB9" w:rsidP="00BE7EB9">
      <w:pPr>
        <w:pStyle w:val="ust"/>
        <w:numPr>
          <w:ilvl w:val="0"/>
          <w:numId w:val="55"/>
        </w:numPr>
        <w:tabs>
          <w:tab w:val="left" w:pos="-851"/>
          <w:tab w:val="num" w:pos="360"/>
        </w:tabs>
        <w:suppressAutoHyphens/>
        <w:spacing w:before="0" w:after="0"/>
        <w:ind w:left="284" w:hanging="426"/>
        <w:rPr>
          <w:rFonts w:ascii="Calibri" w:hAnsi="Calibri" w:cs="Calibri"/>
        </w:rPr>
      </w:pPr>
      <w:r>
        <w:rPr>
          <w:rFonts w:ascii="Calibri" w:hAnsi="Calibri" w:cs="Calibri"/>
        </w:rPr>
        <w:t>Wypłata, o której mowa w pkt. 14, następuje nie później niż w ostatnim dniu ważności dotychczasowego zabezpieczenia.</w:t>
      </w:r>
    </w:p>
    <w:p w:rsidR="00BE7EB9" w:rsidRDefault="00BE7EB9" w:rsidP="00BE7EB9">
      <w:pPr>
        <w:pStyle w:val="ust"/>
        <w:numPr>
          <w:ilvl w:val="0"/>
          <w:numId w:val="55"/>
        </w:numPr>
        <w:tabs>
          <w:tab w:val="left" w:pos="-851"/>
          <w:tab w:val="num" w:pos="360"/>
        </w:tabs>
        <w:suppressAutoHyphens/>
        <w:spacing w:before="0" w:after="0"/>
        <w:ind w:left="284" w:hanging="426"/>
        <w:rPr>
          <w:rFonts w:ascii="Calibri" w:hAnsi="Calibri" w:cs="Calibri"/>
        </w:rPr>
      </w:pPr>
      <w:r>
        <w:rPr>
          <w:rFonts w:ascii="Calibri" w:hAnsi="Calibri" w:cs="Calibri"/>
        </w:rPr>
        <w:t xml:space="preserve">Dokonanie wypłaty zabezpieczonej kwoty nie może być uzależnione od spełnienia przez Zamawiającego jakichkolwiek dodatkowych warunków lub przedłożenia jakichkolwiek </w:t>
      </w:r>
      <w:r>
        <w:rPr>
          <w:rFonts w:ascii="Calibri" w:hAnsi="Calibri" w:cs="Calibri"/>
        </w:rPr>
        <w:lastRenderedPageBreak/>
        <w:t>dokumentów. W przypadku przedłożenia gwarancji zawierającej dodatkowe zastrzeżenia Zamawiający uzna, że wykonawca nie wniósł zabezpieczenia należytego wykonania umowy.</w:t>
      </w:r>
    </w:p>
    <w:p w:rsidR="00BE7EB9" w:rsidRDefault="00BE7EB9" w:rsidP="00BE7EB9">
      <w:pPr>
        <w:pStyle w:val="ust"/>
        <w:tabs>
          <w:tab w:val="left" w:pos="-851"/>
        </w:tabs>
        <w:suppressAutoHyphens/>
        <w:spacing w:before="0" w:after="0"/>
        <w:ind w:left="720" w:firstLine="0"/>
        <w:rPr>
          <w:rFonts w:ascii="Calibri" w:hAnsi="Calibri" w:cs="Calibri"/>
        </w:rPr>
      </w:pPr>
    </w:p>
    <w:p w:rsidR="00BE7EB9" w:rsidRPr="00010B1E" w:rsidRDefault="00BE7EB9" w:rsidP="00BE7EB9">
      <w:pPr>
        <w:pStyle w:val="Nagwek2"/>
        <w:pBdr>
          <w:top w:val="single" w:sz="4" w:space="1" w:color="auto"/>
          <w:left w:val="single" w:sz="4" w:space="4" w:color="auto"/>
          <w:bottom w:val="single" w:sz="4" w:space="1" w:color="auto"/>
          <w:right w:val="single" w:sz="4" w:space="4" w:color="auto"/>
        </w:pBdr>
        <w:jc w:val="center"/>
        <w:rPr>
          <w:rFonts w:ascii="Calibri" w:hAnsi="Calibri" w:cs="Calibri"/>
          <w:iCs/>
        </w:rPr>
      </w:pPr>
      <w:r w:rsidRPr="00010B1E">
        <w:rPr>
          <w:rFonts w:ascii="Calibri" w:hAnsi="Calibri" w:cs="Calibri"/>
          <w:iCs/>
        </w:rPr>
        <w:t>XVIII. Istotne dla stron postanowienia, które zostaną wprowadzone do treści zawieranej umowy</w:t>
      </w:r>
    </w:p>
    <w:p w:rsidR="00BE7EB9" w:rsidRPr="00010B1E" w:rsidRDefault="00BE7EB9" w:rsidP="00BE7EB9">
      <w:pPr>
        <w:pStyle w:val="Nagwek2"/>
        <w:keepNext w:val="0"/>
        <w:numPr>
          <w:ilvl w:val="0"/>
          <w:numId w:val="59"/>
        </w:numPr>
        <w:ind w:left="0" w:firstLine="0"/>
        <w:rPr>
          <w:rFonts w:ascii="Calibri" w:hAnsi="Calibri" w:cs="Calibri"/>
          <w:b w:val="0"/>
          <w:bCs w:val="0"/>
          <w:iCs/>
        </w:rPr>
      </w:pPr>
      <w:r w:rsidRPr="00010B1E">
        <w:rPr>
          <w:rFonts w:ascii="Calibri" w:hAnsi="Calibri" w:cs="Calibri"/>
          <w:b w:val="0"/>
          <w:bCs w:val="0"/>
          <w:iCs/>
        </w:rPr>
        <w:t>Umowa zostanie zawarta według wzoru stanowiącego załącznik nr 6 do SIWZ.</w:t>
      </w:r>
    </w:p>
    <w:p w:rsidR="00BE7EB9" w:rsidRDefault="00BE7EB9" w:rsidP="00BE7EB9">
      <w:pPr>
        <w:numPr>
          <w:ilvl w:val="0"/>
          <w:numId w:val="59"/>
        </w:numPr>
        <w:jc w:val="both"/>
        <w:rPr>
          <w:rFonts w:ascii="Calibri" w:hAnsi="Calibri" w:cs="Calibri"/>
        </w:rPr>
      </w:pPr>
      <w:r>
        <w:rPr>
          <w:rFonts w:ascii="Calibri" w:hAnsi="Calibri" w:cs="Calibri"/>
        </w:rPr>
        <w:t>Zamawiający załącza do niniejszej SIWZ wzór umowy wraz z załącznikami, której uzupełnieniu podlegały będą jedynie dane ustalone w wyniku przeprowadzonego postępowania o udzielenie zamówienia publicznego.</w:t>
      </w:r>
    </w:p>
    <w:p w:rsidR="00BE7EB9" w:rsidRDefault="00BE7EB9" w:rsidP="00BE7EB9">
      <w:pPr>
        <w:ind w:left="360"/>
        <w:jc w:val="both"/>
        <w:rPr>
          <w:rFonts w:ascii="Calibri" w:hAnsi="Calibri" w:cs="Calibri"/>
        </w:rPr>
      </w:pPr>
    </w:p>
    <w:p w:rsidR="00BE7EB9" w:rsidRDefault="00BE7EB9" w:rsidP="00BE7EB9">
      <w:pPr>
        <w:pBdr>
          <w:top w:val="single" w:sz="4" w:space="1" w:color="auto"/>
          <w:left w:val="single" w:sz="4" w:space="4" w:color="auto"/>
          <w:bottom w:val="single" w:sz="4" w:space="1" w:color="auto"/>
          <w:right w:val="single" w:sz="4" w:space="4" w:color="auto"/>
        </w:pBdr>
        <w:jc w:val="center"/>
        <w:rPr>
          <w:rFonts w:ascii="Calibri" w:hAnsi="Calibri" w:cs="Calibri"/>
          <w:b/>
          <w:bCs/>
        </w:rPr>
      </w:pPr>
      <w:r>
        <w:rPr>
          <w:rFonts w:ascii="Calibri" w:hAnsi="Calibri" w:cs="Calibri"/>
          <w:b/>
          <w:bCs/>
        </w:rPr>
        <w:t>XIX. Pouczenie o środkach ochrony prawnej przysługującej Wykonawcy w toku postępowania o udzielenie zamówienia.</w:t>
      </w:r>
    </w:p>
    <w:p w:rsidR="00BE7EB9" w:rsidRDefault="00BE7EB9" w:rsidP="00BE7EB9">
      <w:pPr>
        <w:pStyle w:val="zmart2"/>
        <w:rPr>
          <w:rFonts w:ascii="Calibri" w:hAnsi="Calibri" w:cs="Calibri"/>
          <w:noProof w:val="0"/>
        </w:rPr>
      </w:pPr>
    </w:p>
    <w:p w:rsidR="00BE7EB9" w:rsidRDefault="00BE7EB9" w:rsidP="00BE7EB9">
      <w:pPr>
        <w:autoSpaceDE w:val="0"/>
        <w:autoSpaceDN w:val="0"/>
        <w:adjustRightInd w:val="0"/>
        <w:jc w:val="both"/>
        <w:rPr>
          <w:rFonts w:ascii="Calibri" w:eastAsia="TimesNewRoman,Bold" w:hAnsi="Calibri" w:cs="Calibri"/>
        </w:rPr>
      </w:pPr>
      <w:r>
        <w:rPr>
          <w:rFonts w:ascii="Calibri" w:hAnsi="Calibri" w:cs="Calibri"/>
        </w:rPr>
        <w:t xml:space="preserve">Wykonawcy oraz innemu </w:t>
      </w:r>
      <w:r>
        <w:rPr>
          <w:rFonts w:ascii="Calibri" w:eastAsia="TimesNewRoman,Bold" w:hAnsi="Calibri" w:cs="Calibri"/>
        </w:rPr>
        <w:t xml:space="preserve">podmiotowi, jeżeli ma lub miał interes w uzyskaniu niniejszego zamówienia oraz poniósł lub może ponieść szkodę w wyniku naruszenia przez Zamawiającego przepisów ustawy </w:t>
      </w:r>
      <w:proofErr w:type="spellStart"/>
      <w:r>
        <w:rPr>
          <w:rFonts w:ascii="Calibri" w:eastAsia="TimesNewRoman,Bold" w:hAnsi="Calibri" w:cs="Calibri"/>
        </w:rPr>
        <w:t>Pzp</w:t>
      </w:r>
      <w:proofErr w:type="spellEnd"/>
      <w:r>
        <w:rPr>
          <w:rFonts w:ascii="Calibri" w:hAnsi="Calibri" w:cs="Calibri"/>
        </w:rPr>
        <w:t xml:space="preserve"> oraz </w:t>
      </w:r>
      <w:r>
        <w:rPr>
          <w:rFonts w:ascii="Calibri" w:eastAsia="TimesNewRoman,Bold" w:hAnsi="Calibri" w:cs="Calibri"/>
        </w:rPr>
        <w:t xml:space="preserve">organizacjom wpisanym na listę, o której mowa w art. 154 pkt 5 ustawy </w:t>
      </w:r>
      <w:proofErr w:type="spellStart"/>
      <w:r>
        <w:rPr>
          <w:rFonts w:ascii="Calibri" w:eastAsia="TimesNewRoman,Bold" w:hAnsi="Calibri" w:cs="Calibri"/>
        </w:rPr>
        <w:t>Pzp</w:t>
      </w:r>
      <w:proofErr w:type="spellEnd"/>
      <w:r>
        <w:rPr>
          <w:rFonts w:ascii="Calibri" w:eastAsia="TimesNewRoman,Bold" w:hAnsi="Calibri" w:cs="Calibri"/>
        </w:rPr>
        <w:t xml:space="preserve">, przysługują środki ochrony prawnej określone w dziale VI ustawy </w:t>
      </w:r>
      <w:proofErr w:type="spellStart"/>
      <w:r>
        <w:rPr>
          <w:rFonts w:ascii="Calibri" w:eastAsia="TimesNewRoman,Bold" w:hAnsi="Calibri" w:cs="Calibri"/>
        </w:rPr>
        <w:t>Pzp</w:t>
      </w:r>
      <w:proofErr w:type="spellEnd"/>
      <w:r>
        <w:rPr>
          <w:rFonts w:ascii="Calibri" w:eastAsia="TimesNewRoman,Bold" w:hAnsi="Calibri" w:cs="Calibri"/>
        </w:rPr>
        <w:t>.</w:t>
      </w:r>
    </w:p>
    <w:p w:rsidR="00BE7EB9" w:rsidRDefault="00BE7EB9" w:rsidP="00BE7EB9">
      <w:pPr>
        <w:tabs>
          <w:tab w:val="left" w:pos="709"/>
          <w:tab w:val="left" w:pos="993"/>
        </w:tabs>
        <w:ind w:firstLine="567"/>
        <w:rPr>
          <w:rFonts w:ascii="Calibri" w:hAnsi="Calibri" w:cs="Calibri"/>
        </w:rPr>
      </w:pPr>
    </w:p>
    <w:p w:rsidR="00BE7EB9" w:rsidRDefault="00BE7EB9" w:rsidP="00BE7EB9">
      <w:pPr>
        <w:pBdr>
          <w:top w:val="single" w:sz="4" w:space="1" w:color="auto"/>
          <w:left w:val="single" w:sz="4" w:space="4" w:color="auto"/>
          <w:bottom w:val="single" w:sz="4" w:space="1" w:color="auto"/>
          <w:right w:val="single" w:sz="4" w:space="4" w:color="auto"/>
        </w:pBdr>
        <w:tabs>
          <w:tab w:val="left" w:pos="0"/>
        </w:tabs>
        <w:jc w:val="center"/>
        <w:rPr>
          <w:rFonts w:ascii="Calibri" w:hAnsi="Calibri" w:cs="Calibri"/>
        </w:rPr>
      </w:pPr>
      <w:r>
        <w:rPr>
          <w:rFonts w:ascii="Calibri" w:hAnsi="Calibri" w:cs="Calibri"/>
          <w:b/>
          <w:bCs/>
        </w:rPr>
        <w:t>XX. Załączniki do specyfikacji</w:t>
      </w:r>
    </w:p>
    <w:p w:rsidR="00BE7EB9" w:rsidRDefault="00BE7EB9" w:rsidP="00BE7EB9">
      <w:pPr>
        <w:tabs>
          <w:tab w:val="left" w:pos="284"/>
        </w:tabs>
        <w:ind w:firstLine="284"/>
        <w:rPr>
          <w:rFonts w:ascii="Calibri" w:hAnsi="Calibri" w:cs="Calibri"/>
          <w:b/>
          <w:bCs/>
        </w:rPr>
      </w:pPr>
      <w:r>
        <w:rPr>
          <w:rFonts w:ascii="Calibri" w:hAnsi="Calibri" w:cs="Calibri"/>
        </w:rPr>
        <w:t>Załącznik nr 1 – wzór formularza ofertowego</w:t>
      </w:r>
    </w:p>
    <w:p w:rsidR="00BE7EB9" w:rsidRDefault="00BE7EB9" w:rsidP="00BE7EB9">
      <w:pPr>
        <w:tabs>
          <w:tab w:val="left" w:pos="284"/>
        </w:tabs>
        <w:ind w:firstLine="284"/>
        <w:rPr>
          <w:rFonts w:ascii="Calibri" w:hAnsi="Calibri" w:cs="Calibri"/>
        </w:rPr>
      </w:pPr>
      <w:r>
        <w:rPr>
          <w:rFonts w:ascii="Calibri" w:hAnsi="Calibri" w:cs="Calibri"/>
        </w:rPr>
        <w:t>Załącznik nr 2 – wzór oświadczenia o spełnianiu warunków udziału w postępowaniu,</w:t>
      </w:r>
    </w:p>
    <w:p w:rsidR="00BE7EB9" w:rsidRDefault="00BE7EB9" w:rsidP="00BE7EB9">
      <w:pPr>
        <w:tabs>
          <w:tab w:val="left" w:pos="284"/>
        </w:tabs>
        <w:ind w:firstLine="284"/>
        <w:rPr>
          <w:rFonts w:ascii="Calibri" w:hAnsi="Calibri" w:cs="Calibri"/>
        </w:rPr>
      </w:pPr>
      <w:r>
        <w:rPr>
          <w:rFonts w:ascii="Calibri" w:hAnsi="Calibri" w:cs="Calibri"/>
        </w:rPr>
        <w:t>Załącznik nr 3 – wzór oświadczenia o braku podstaw do wykluczenia z postępowania,</w:t>
      </w:r>
    </w:p>
    <w:p w:rsidR="00BE7EB9" w:rsidRDefault="00BE7EB9" w:rsidP="00BE7EB9">
      <w:pPr>
        <w:tabs>
          <w:tab w:val="left" w:pos="284"/>
        </w:tabs>
        <w:ind w:firstLine="284"/>
        <w:rPr>
          <w:rFonts w:ascii="Calibri" w:hAnsi="Calibri" w:cs="Calibri"/>
        </w:rPr>
      </w:pPr>
      <w:r>
        <w:rPr>
          <w:rFonts w:ascii="Calibri" w:hAnsi="Calibri" w:cs="Calibri"/>
        </w:rPr>
        <w:t>Załącznik Nr 3a – wzór oświadczenia dotyczącego podmiotów 3 i podwykonawców</w:t>
      </w:r>
    </w:p>
    <w:p w:rsidR="00BE7EB9" w:rsidRDefault="00BE7EB9" w:rsidP="00BE7EB9">
      <w:pPr>
        <w:tabs>
          <w:tab w:val="left" w:pos="284"/>
        </w:tabs>
        <w:ind w:firstLine="284"/>
        <w:rPr>
          <w:rFonts w:ascii="Calibri" w:hAnsi="Calibri" w:cs="Calibri"/>
        </w:rPr>
      </w:pPr>
      <w:r>
        <w:rPr>
          <w:rFonts w:ascii="Calibri" w:hAnsi="Calibri" w:cs="Calibri"/>
        </w:rPr>
        <w:t xml:space="preserve">Załącznik nr 4 – wzór zobowiązania podmiotu udostępniającego swoje zasoby dla  </w:t>
      </w:r>
    </w:p>
    <w:p w:rsidR="00BE7EB9" w:rsidRDefault="00BE7EB9" w:rsidP="00BE7EB9">
      <w:pPr>
        <w:tabs>
          <w:tab w:val="left" w:pos="284"/>
        </w:tabs>
        <w:ind w:firstLine="284"/>
        <w:rPr>
          <w:rFonts w:ascii="Calibri" w:hAnsi="Calibri" w:cs="Calibri"/>
        </w:rPr>
      </w:pPr>
      <w:r>
        <w:rPr>
          <w:rFonts w:ascii="Calibri" w:hAnsi="Calibri" w:cs="Calibri"/>
        </w:rPr>
        <w:t xml:space="preserve">                            wykonawcy</w:t>
      </w:r>
    </w:p>
    <w:p w:rsidR="00BE7EB9" w:rsidRDefault="00BE7EB9" w:rsidP="00BE7EB9">
      <w:pPr>
        <w:tabs>
          <w:tab w:val="left" w:pos="284"/>
        </w:tabs>
        <w:ind w:firstLine="284"/>
        <w:rPr>
          <w:rFonts w:ascii="Calibri" w:hAnsi="Calibri" w:cs="Calibri"/>
        </w:rPr>
      </w:pPr>
      <w:r>
        <w:rPr>
          <w:rFonts w:ascii="Calibri" w:hAnsi="Calibri" w:cs="Calibri"/>
        </w:rPr>
        <w:t>Załącznik nr 5 – wzór oświadczenia o przynależności do grupy kapitałowej</w:t>
      </w:r>
    </w:p>
    <w:p w:rsidR="00BE7EB9" w:rsidRDefault="00BE7EB9" w:rsidP="00BE7EB9">
      <w:pPr>
        <w:tabs>
          <w:tab w:val="left" w:pos="284"/>
        </w:tabs>
        <w:ind w:firstLine="284"/>
        <w:rPr>
          <w:rFonts w:ascii="Calibri" w:hAnsi="Calibri" w:cs="Calibri"/>
        </w:rPr>
      </w:pPr>
      <w:r>
        <w:rPr>
          <w:rFonts w:ascii="Calibri" w:hAnsi="Calibri" w:cs="Calibri"/>
        </w:rPr>
        <w:t>Załącznik nr 6 – wzór umowy na roboty budowlane</w:t>
      </w:r>
    </w:p>
    <w:p w:rsidR="00BE7EB9" w:rsidRDefault="00BE7EB9" w:rsidP="004B49EE">
      <w:pPr>
        <w:tabs>
          <w:tab w:val="left" w:pos="-1985"/>
        </w:tabs>
        <w:ind w:left="1843" w:hanging="1559"/>
        <w:jc w:val="both"/>
        <w:rPr>
          <w:rFonts w:ascii="Calibri" w:hAnsi="Calibri" w:cs="Calibri"/>
        </w:rPr>
      </w:pPr>
      <w:r>
        <w:rPr>
          <w:rFonts w:ascii="Calibri" w:hAnsi="Calibri" w:cs="Calibri"/>
        </w:rPr>
        <w:t>Załącznik nr 7 – Komplet : doku</w:t>
      </w:r>
      <w:r w:rsidR="004B49EE">
        <w:rPr>
          <w:rFonts w:ascii="Calibri" w:hAnsi="Calibri" w:cs="Calibri"/>
        </w:rPr>
        <w:t xml:space="preserve">mentacja projektowa oraz </w:t>
      </w:r>
      <w:proofErr w:type="spellStart"/>
      <w:r w:rsidR="004B49EE">
        <w:rPr>
          <w:rFonts w:ascii="Calibri" w:hAnsi="Calibri" w:cs="Calibri"/>
        </w:rPr>
        <w:t>STWiOR</w:t>
      </w:r>
      <w:proofErr w:type="spellEnd"/>
    </w:p>
    <w:p w:rsidR="00BE7EB9" w:rsidRDefault="00BE7EB9" w:rsidP="00BE7EB9">
      <w:pPr>
        <w:rPr>
          <w:rFonts w:ascii="Calibri" w:hAnsi="Calibri" w:cs="Calibri"/>
        </w:rPr>
      </w:pPr>
      <w:r>
        <w:rPr>
          <w:rFonts w:ascii="Calibri" w:hAnsi="Calibri" w:cs="Calibri"/>
        </w:rPr>
        <w:t xml:space="preserve">     Załącznik Nr </w:t>
      </w:r>
      <w:r w:rsidR="004B49EE">
        <w:rPr>
          <w:rFonts w:ascii="Calibri" w:hAnsi="Calibri" w:cs="Calibri"/>
        </w:rPr>
        <w:t>8</w:t>
      </w:r>
      <w:r>
        <w:rPr>
          <w:rFonts w:ascii="Calibri" w:hAnsi="Calibri" w:cs="Calibri"/>
        </w:rPr>
        <w:t xml:space="preserve"> – klauzula informacyjna o przetwarzaniu danych osobowych</w:t>
      </w:r>
    </w:p>
    <w:p w:rsidR="00BE7EB9" w:rsidRDefault="00BE7EB9" w:rsidP="00BE7EB9">
      <w:pPr>
        <w:rPr>
          <w:rFonts w:ascii="Calibri" w:hAnsi="Calibri" w:cs="Calibri"/>
        </w:rPr>
      </w:pPr>
    </w:p>
    <w:p w:rsidR="00BE7EB9" w:rsidRDefault="00BE7EB9" w:rsidP="00BE7EB9">
      <w:pPr>
        <w:pStyle w:val="Tytu"/>
        <w:jc w:val="left"/>
        <w:rPr>
          <w:rFonts w:ascii="Calibri" w:hAnsi="Calibri" w:cs="Calibri"/>
          <w:b w:val="0"/>
          <w:bCs w:val="0"/>
          <w:sz w:val="24"/>
          <w:szCs w:val="24"/>
        </w:rPr>
      </w:pPr>
    </w:p>
    <w:p w:rsidR="00BE7EB9" w:rsidRDefault="00BE7EB9" w:rsidP="00BE7EB9">
      <w:pPr>
        <w:pStyle w:val="Podtytu"/>
        <w:rPr>
          <w:sz w:val="24"/>
          <w:szCs w:val="24"/>
        </w:rPr>
      </w:pPr>
    </w:p>
    <w:p w:rsidR="00BE7EB9" w:rsidRDefault="00BE7EB9" w:rsidP="00BE7EB9">
      <w:pPr>
        <w:pStyle w:val="Tytu"/>
        <w:jc w:val="left"/>
        <w:rPr>
          <w:rFonts w:ascii="Calibri" w:hAnsi="Calibri" w:cs="Calibri"/>
          <w:sz w:val="24"/>
          <w:szCs w:val="24"/>
        </w:rPr>
      </w:pPr>
    </w:p>
    <w:p w:rsidR="00BE7EB9" w:rsidRDefault="00BE7EB9" w:rsidP="00BE7EB9"/>
    <w:p w:rsidR="00BE7EB9" w:rsidRDefault="00BE7EB9" w:rsidP="00BE7EB9">
      <w:pPr>
        <w:autoSpaceDE w:val="0"/>
        <w:autoSpaceDN w:val="0"/>
        <w:adjustRightInd w:val="0"/>
        <w:ind w:left="360"/>
        <w:rPr>
          <w:rStyle w:val="dane1"/>
          <w:b/>
          <w:bCs/>
        </w:rPr>
      </w:pPr>
    </w:p>
    <w:p w:rsidR="00BC5704" w:rsidRDefault="00BC5704"/>
    <w:sectPr w:rsidR="00BC5704">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E756A" w:rsidRDefault="006E756A" w:rsidP="003C2815">
      <w:r>
        <w:separator/>
      </w:r>
    </w:p>
  </w:endnote>
  <w:endnote w:type="continuationSeparator" w:id="0">
    <w:p w:rsidR="006E756A" w:rsidRDefault="006E756A" w:rsidP="003C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Times">
    <w:panose1 w:val="02020603050405020304"/>
    <w:charset w:val="EE"/>
    <w:family w:val="roman"/>
    <w:pitch w:val="variable"/>
    <w:sig w:usb0="E0002EFF" w:usb1="C000785B" w:usb2="00000009" w:usb3="00000000" w:csb0="000001FF" w:csb1="00000000"/>
  </w:font>
  <w:font w:name="–`ÝŅ◊óŚ">
    <w:altName w:val="MS Mincho"/>
    <w:charset w:val="80"/>
    <w:family w:val="auto"/>
    <w:pitch w:val="default"/>
  </w:font>
  <w:font w:name="EUAlbertina-Regular-Identity-H">
    <w:altName w:val="Times New Roman"/>
    <w:panose1 w:val="00000000000000000000"/>
    <w:charset w:val="80"/>
    <w:family w:val="auto"/>
    <w:notTrueType/>
    <w:pitch w:val="default"/>
    <w:sig w:usb0="00000001" w:usb1="08070000" w:usb2="00000010" w:usb3="00000000" w:csb0="00020000" w:csb1="00000000"/>
  </w:font>
  <w:font w:name="TimesNewRoman,Bold">
    <w:altName w:val="MS Mincho"/>
    <w:panose1 w:val="00000000000000000000"/>
    <w:charset w:val="80"/>
    <w:family w:val="auto"/>
    <w:notTrueType/>
    <w:pitch w:val="default"/>
    <w:sig w:usb0="00000001" w:usb1="08070000" w:usb2="00000010" w:usb3="00000000" w:csb0="00020000"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18331580"/>
      <w:docPartObj>
        <w:docPartGallery w:val="Page Numbers (Bottom of Page)"/>
        <w:docPartUnique/>
      </w:docPartObj>
    </w:sdtPr>
    <w:sdtEndPr/>
    <w:sdtContent>
      <w:p w:rsidR="00DE7679" w:rsidRDefault="00DE7679">
        <w:pPr>
          <w:pStyle w:val="Stopka"/>
          <w:jc w:val="right"/>
        </w:pPr>
        <w:r>
          <w:fldChar w:fldCharType="begin"/>
        </w:r>
        <w:r>
          <w:instrText>PAGE   \* MERGEFORMAT</w:instrText>
        </w:r>
        <w:r>
          <w:fldChar w:fldCharType="separate"/>
        </w:r>
        <w:r w:rsidR="0050322B">
          <w:rPr>
            <w:noProof/>
          </w:rPr>
          <w:t>36</w:t>
        </w:r>
        <w:r>
          <w:fldChar w:fldCharType="end"/>
        </w:r>
      </w:p>
    </w:sdtContent>
  </w:sdt>
  <w:p w:rsidR="00DE7679" w:rsidRDefault="00DE7679">
    <w:pPr>
      <w:pStyle w:val="Stopka"/>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E756A" w:rsidRDefault="006E756A" w:rsidP="003C2815">
      <w:r>
        <w:separator/>
      </w:r>
    </w:p>
  </w:footnote>
  <w:footnote w:type="continuationSeparator" w:id="0">
    <w:p w:rsidR="006E756A" w:rsidRDefault="006E756A" w:rsidP="003C281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D"/>
    <w:multiLevelType w:val="multilevel"/>
    <w:tmpl w:val="05D62A90"/>
    <w:name w:val="WW8Num13"/>
    <w:lvl w:ilvl="0">
      <w:start w:val="1"/>
      <w:numFmt w:val="decimal"/>
      <w:lvlText w:val="%1."/>
      <w:lvlJc w:val="left"/>
      <w:pPr>
        <w:tabs>
          <w:tab w:val="num" w:pos="813"/>
        </w:tabs>
        <w:ind w:left="813" w:hanging="180"/>
      </w:pPr>
      <w:rPr>
        <w:rFonts w:ascii="Times New Roman" w:hAnsi="Times New Roman" w:cs="Times New Roman"/>
      </w:rPr>
    </w:lvl>
    <w:lvl w:ilvl="1">
      <w:start w:val="1"/>
      <w:numFmt w:val="decimal"/>
      <w:lvlText w:val="%2)"/>
      <w:lvlJc w:val="left"/>
      <w:pPr>
        <w:tabs>
          <w:tab w:val="num" w:pos="2073"/>
        </w:tabs>
        <w:ind w:left="2073" w:hanging="360"/>
      </w:pPr>
      <w:rPr>
        <w:rFonts w:ascii="Times New Roman" w:hAnsi="Times New Roman" w:cs="Times New Roman"/>
      </w:rPr>
    </w:lvl>
    <w:lvl w:ilvl="2">
      <w:start w:val="1"/>
      <w:numFmt w:val="decimal"/>
      <w:lvlText w:val="%3)"/>
      <w:lvlJc w:val="left"/>
      <w:pPr>
        <w:tabs>
          <w:tab w:val="num" w:pos="2793"/>
        </w:tabs>
        <w:ind w:left="2793" w:hanging="180"/>
      </w:pPr>
      <w:rPr>
        <w:rFonts w:ascii="Calibri" w:eastAsia="Times New Roman" w:hAnsi="Calibri" w:cs="Times New Roman" w:hint="default"/>
        <w:b/>
        <w:bCs/>
        <w:sz w:val="24"/>
        <w:szCs w:val="24"/>
      </w:rPr>
    </w:lvl>
    <w:lvl w:ilvl="3">
      <w:start w:val="1"/>
      <w:numFmt w:val="decimal"/>
      <w:lvlText w:val="%4."/>
      <w:lvlJc w:val="left"/>
      <w:pPr>
        <w:tabs>
          <w:tab w:val="num" w:pos="3513"/>
        </w:tabs>
        <w:ind w:left="3513" w:hanging="360"/>
      </w:pPr>
      <w:rPr>
        <w:rFonts w:ascii="Times New Roman" w:hAnsi="Times New Roman" w:cs="Times New Roman"/>
      </w:rPr>
    </w:lvl>
    <w:lvl w:ilvl="4">
      <w:start w:val="1"/>
      <w:numFmt w:val="decimal"/>
      <w:lvlText w:val="%5)"/>
      <w:lvlJc w:val="left"/>
      <w:pPr>
        <w:tabs>
          <w:tab w:val="num" w:pos="4233"/>
        </w:tabs>
        <w:ind w:left="4233" w:hanging="360"/>
      </w:pPr>
      <w:rPr>
        <w:rFonts w:ascii="Calibri" w:eastAsia="Times New Roman" w:hAnsi="Calibri" w:cs="Times New Roman" w:hint="default"/>
      </w:rPr>
    </w:lvl>
    <w:lvl w:ilvl="5">
      <w:start w:val="1"/>
      <w:numFmt w:val="lowerLetter"/>
      <w:lvlText w:val="%6)"/>
      <w:lvlJc w:val="left"/>
      <w:pPr>
        <w:tabs>
          <w:tab w:val="num" w:pos="5133"/>
        </w:tabs>
        <w:ind w:left="5133" w:hanging="360"/>
      </w:pPr>
      <w:rPr>
        <w:rFonts w:ascii="Times New Roman" w:hAnsi="Times New Roman" w:cs="Times New Roman"/>
      </w:rPr>
    </w:lvl>
    <w:lvl w:ilvl="6">
      <w:start w:val="1"/>
      <w:numFmt w:val="decimal"/>
      <w:lvlText w:val="%7."/>
      <w:lvlJc w:val="left"/>
      <w:pPr>
        <w:tabs>
          <w:tab w:val="num" w:pos="5673"/>
        </w:tabs>
        <w:ind w:left="5673" w:hanging="360"/>
      </w:pPr>
      <w:rPr>
        <w:rFonts w:ascii="Times New Roman" w:hAnsi="Times New Roman" w:cs="Times New Roman"/>
      </w:rPr>
    </w:lvl>
    <w:lvl w:ilvl="7">
      <w:start w:val="1"/>
      <w:numFmt w:val="lowerLetter"/>
      <w:lvlText w:val="%8."/>
      <w:lvlJc w:val="left"/>
      <w:pPr>
        <w:tabs>
          <w:tab w:val="num" w:pos="6393"/>
        </w:tabs>
        <w:ind w:left="6393" w:hanging="360"/>
      </w:pPr>
      <w:rPr>
        <w:rFonts w:ascii="Times New Roman" w:hAnsi="Times New Roman" w:cs="Times New Roman"/>
      </w:rPr>
    </w:lvl>
    <w:lvl w:ilvl="8">
      <w:start w:val="1"/>
      <w:numFmt w:val="lowerRoman"/>
      <w:lvlText w:val="%9."/>
      <w:lvlJc w:val="left"/>
      <w:pPr>
        <w:tabs>
          <w:tab w:val="num" w:pos="7113"/>
        </w:tabs>
        <w:ind w:left="7113" w:hanging="180"/>
      </w:pPr>
      <w:rPr>
        <w:rFonts w:ascii="Times New Roman" w:hAnsi="Times New Roman" w:cs="Times New Roman"/>
      </w:rPr>
    </w:lvl>
  </w:abstractNum>
  <w:abstractNum w:abstractNumId="1" w15:restartNumberingAfterBreak="0">
    <w:nsid w:val="00000010"/>
    <w:multiLevelType w:val="multilevel"/>
    <w:tmpl w:val="E8B27678"/>
    <w:name w:val="WW8Num20"/>
    <w:lvl w:ilvl="0">
      <w:start w:val="10"/>
      <w:numFmt w:val="decimal"/>
      <w:lvlText w:val="%1."/>
      <w:lvlJc w:val="left"/>
      <w:pPr>
        <w:tabs>
          <w:tab w:val="num" w:pos="218"/>
        </w:tabs>
        <w:ind w:left="218" w:hanging="360"/>
      </w:pPr>
      <w:rPr>
        <w:rFonts w:ascii="Times New Roman" w:hAnsi="Times New Roman" w:cs="Times New Roman"/>
      </w:rPr>
    </w:lvl>
    <w:lvl w:ilvl="1">
      <w:start w:val="1"/>
      <w:numFmt w:val="decimal"/>
      <w:lvlText w:val="%2."/>
      <w:lvlJc w:val="left"/>
      <w:pPr>
        <w:tabs>
          <w:tab w:val="num" w:pos="360"/>
        </w:tabs>
        <w:ind w:left="360" w:hanging="360"/>
      </w:pPr>
      <w:rPr>
        <w:rFonts w:ascii="Calibri" w:eastAsia="Times New Roman" w:hAnsi="Calibri"/>
        <w:b/>
        <w:bCs/>
        <w:i w:val="0"/>
        <w:iCs w:val="0"/>
      </w:rPr>
    </w:lvl>
    <w:lvl w:ilvl="2">
      <w:start w:val="1"/>
      <w:numFmt w:val="lowerRoman"/>
      <w:lvlText w:val="%3."/>
      <w:lvlJc w:val="right"/>
      <w:pPr>
        <w:tabs>
          <w:tab w:val="num" w:pos="1658"/>
        </w:tabs>
        <w:ind w:left="1658" w:hanging="180"/>
      </w:pPr>
      <w:rPr>
        <w:rFonts w:ascii="Times New Roman" w:hAnsi="Times New Roman" w:cs="Times New Roman"/>
      </w:rPr>
    </w:lvl>
    <w:lvl w:ilvl="3">
      <w:start w:val="1"/>
      <w:numFmt w:val="decimal"/>
      <w:lvlText w:val="%4."/>
      <w:lvlJc w:val="left"/>
      <w:pPr>
        <w:tabs>
          <w:tab w:val="num" w:pos="2378"/>
        </w:tabs>
        <w:ind w:left="2378" w:hanging="360"/>
      </w:pPr>
      <w:rPr>
        <w:rFonts w:ascii="Times New Roman" w:hAnsi="Times New Roman" w:cs="Times New Roman"/>
      </w:rPr>
    </w:lvl>
    <w:lvl w:ilvl="4">
      <w:start w:val="1"/>
      <w:numFmt w:val="lowerLetter"/>
      <w:lvlText w:val="%5."/>
      <w:lvlJc w:val="left"/>
      <w:pPr>
        <w:tabs>
          <w:tab w:val="num" w:pos="3098"/>
        </w:tabs>
        <w:ind w:left="3098" w:hanging="360"/>
      </w:pPr>
      <w:rPr>
        <w:rFonts w:ascii="Times New Roman" w:hAnsi="Times New Roman" w:cs="Times New Roman"/>
      </w:rPr>
    </w:lvl>
    <w:lvl w:ilvl="5">
      <w:start w:val="1"/>
      <w:numFmt w:val="lowerRoman"/>
      <w:lvlText w:val="%6."/>
      <w:lvlJc w:val="right"/>
      <w:pPr>
        <w:tabs>
          <w:tab w:val="num" w:pos="3818"/>
        </w:tabs>
        <w:ind w:left="3818" w:hanging="180"/>
      </w:pPr>
      <w:rPr>
        <w:rFonts w:ascii="Times New Roman" w:hAnsi="Times New Roman" w:cs="Times New Roman"/>
      </w:rPr>
    </w:lvl>
    <w:lvl w:ilvl="6">
      <w:start w:val="1"/>
      <w:numFmt w:val="decimal"/>
      <w:lvlText w:val="%7."/>
      <w:lvlJc w:val="left"/>
      <w:pPr>
        <w:tabs>
          <w:tab w:val="num" w:pos="4538"/>
        </w:tabs>
        <w:ind w:left="4538" w:hanging="360"/>
      </w:pPr>
      <w:rPr>
        <w:rFonts w:ascii="Times New Roman" w:hAnsi="Times New Roman" w:cs="Times New Roman"/>
      </w:rPr>
    </w:lvl>
    <w:lvl w:ilvl="7">
      <w:start w:val="1"/>
      <w:numFmt w:val="lowerLetter"/>
      <w:lvlText w:val="%8."/>
      <w:lvlJc w:val="left"/>
      <w:pPr>
        <w:tabs>
          <w:tab w:val="num" w:pos="5258"/>
        </w:tabs>
        <w:ind w:left="5258" w:hanging="360"/>
      </w:pPr>
      <w:rPr>
        <w:rFonts w:ascii="Times New Roman" w:hAnsi="Times New Roman" w:cs="Times New Roman"/>
      </w:rPr>
    </w:lvl>
    <w:lvl w:ilvl="8">
      <w:start w:val="1"/>
      <w:numFmt w:val="lowerRoman"/>
      <w:lvlText w:val="%9."/>
      <w:lvlJc w:val="right"/>
      <w:pPr>
        <w:tabs>
          <w:tab w:val="num" w:pos="5978"/>
        </w:tabs>
        <w:ind w:left="5978" w:hanging="180"/>
      </w:pPr>
      <w:rPr>
        <w:rFonts w:ascii="Times New Roman" w:hAnsi="Times New Roman" w:cs="Times New Roman"/>
      </w:rPr>
    </w:lvl>
  </w:abstractNum>
  <w:abstractNum w:abstractNumId="2" w15:restartNumberingAfterBreak="0">
    <w:nsid w:val="00000018"/>
    <w:multiLevelType w:val="multilevel"/>
    <w:tmpl w:val="369684A6"/>
    <w:name w:val="WW8Num24"/>
    <w:lvl w:ilvl="0">
      <w:start w:val="1"/>
      <w:numFmt w:val="decimal"/>
      <w:lvlText w:val="%1."/>
      <w:lvlJc w:val="left"/>
      <w:pPr>
        <w:tabs>
          <w:tab w:val="num" w:pos="720"/>
        </w:tabs>
        <w:ind w:left="720" w:hanging="360"/>
      </w:pPr>
      <w:rPr>
        <w:rFonts w:ascii="Times New Roman" w:hAnsi="Times New Roman" w:cs="Times New Roman"/>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160"/>
        </w:tabs>
        <w:ind w:left="2160" w:hanging="180"/>
      </w:pPr>
      <w:rPr>
        <w:rFonts w:ascii="Calibri" w:hAnsi="Calibri" w:cs="Calibri" w:hint="default"/>
        <w:b/>
        <w:bCs/>
        <w:sz w:val="24"/>
        <w:szCs w:val="24"/>
      </w:rPr>
    </w:lvl>
    <w:lvl w:ilvl="3">
      <w:start w:val="20"/>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lef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left"/>
      <w:pPr>
        <w:tabs>
          <w:tab w:val="num" w:pos="6480"/>
        </w:tabs>
        <w:ind w:left="6480" w:hanging="180"/>
      </w:pPr>
      <w:rPr>
        <w:rFonts w:ascii="Times New Roman" w:hAnsi="Times New Roman" w:cs="Times New Roman"/>
      </w:rPr>
    </w:lvl>
  </w:abstractNum>
  <w:abstractNum w:abstractNumId="3" w15:restartNumberingAfterBreak="0">
    <w:nsid w:val="00000023"/>
    <w:multiLevelType w:val="multilevel"/>
    <w:tmpl w:val="C03AE5A0"/>
    <w:name w:val="WW8Num41"/>
    <w:lvl w:ilvl="0">
      <w:start w:val="1"/>
      <w:numFmt w:val="decimal"/>
      <w:lvlText w:val="%1."/>
      <w:lvlJc w:val="left"/>
      <w:pPr>
        <w:tabs>
          <w:tab w:val="num" w:pos="720"/>
        </w:tabs>
        <w:ind w:left="720" w:hanging="360"/>
      </w:pPr>
      <w:rPr>
        <w:rFonts w:ascii="Calibri" w:hAnsi="Calibri" w:cs="Calibri" w:hint="default"/>
        <w:b/>
        <w:bCs/>
      </w:rPr>
    </w:lvl>
    <w:lvl w:ilvl="1">
      <w:start w:val="1"/>
      <w:numFmt w:val="lowerLetter"/>
      <w:lvlText w:val="%2."/>
      <w:lvlJc w:val="left"/>
      <w:pPr>
        <w:tabs>
          <w:tab w:val="num" w:pos="1440"/>
        </w:tabs>
        <w:ind w:left="1440" w:hanging="360"/>
      </w:pPr>
      <w:rPr>
        <w:rFonts w:ascii="Times New Roman" w:hAnsi="Times New Roman" w:cs="Times New Roman"/>
      </w:rPr>
    </w:lvl>
    <w:lvl w:ilvl="2">
      <w:start w:val="1"/>
      <w:numFmt w:val="decimal"/>
      <w:lvlText w:val="%3)"/>
      <w:lvlJc w:val="left"/>
      <w:pPr>
        <w:tabs>
          <w:tab w:val="num" w:pos="2340"/>
        </w:tabs>
        <w:ind w:left="2340" w:hanging="360"/>
      </w:pPr>
      <w:rPr>
        <w:rFonts w:ascii="Calibri" w:hAnsi="Calibri" w:cs="Calibri" w:hint="default"/>
      </w:rPr>
    </w:lvl>
    <w:lvl w:ilvl="3">
      <w:start w:val="1"/>
      <w:numFmt w:val="decimal"/>
      <w:lvlText w:val="%4."/>
      <w:lvlJc w:val="left"/>
      <w:pPr>
        <w:tabs>
          <w:tab w:val="num" w:pos="2880"/>
        </w:tabs>
        <w:ind w:left="2880" w:hanging="360"/>
      </w:pPr>
      <w:rPr>
        <w:rFonts w:ascii="Times New Roman" w:hAnsi="Times New Roman" w:cs="Times New Roman"/>
      </w:rPr>
    </w:lvl>
    <w:lvl w:ilvl="4">
      <w:start w:val="1"/>
      <w:numFmt w:val="lowerLetter"/>
      <w:lvlText w:val="%5."/>
      <w:lvlJc w:val="left"/>
      <w:pPr>
        <w:tabs>
          <w:tab w:val="num" w:pos="3600"/>
        </w:tabs>
        <w:ind w:left="3600" w:hanging="360"/>
      </w:pPr>
      <w:rPr>
        <w:rFonts w:ascii="Times New Roman" w:hAnsi="Times New Roman" w:cs="Times New Roman"/>
      </w:rPr>
    </w:lvl>
    <w:lvl w:ilvl="5">
      <w:start w:val="1"/>
      <w:numFmt w:val="lowerRoman"/>
      <w:lvlText w:val="%6."/>
      <w:lvlJc w:val="right"/>
      <w:pPr>
        <w:tabs>
          <w:tab w:val="num" w:pos="4320"/>
        </w:tabs>
        <w:ind w:left="4320" w:hanging="180"/>
      </w:pPr>
      <w:rPr>
        <w:rFonts w:ascii="Times New Roman" w:hAnsi="Times New Roman" w:cs="Times New Roman"/>
      </w:rPr>
    </w:lvl>
    <w:lvl w:ilvl="6">
      <w:start w:val="1"/>
      <w:numFmt w:val="decimal"/>
      <w:lvlText w:val="%7."/>
      <w:lvlJc w:val="left"/>
      <w:pPr>
        <w:tabs>
          <w:tab w:val="num" w:pos="5040"/>
        </w:tabs>
        <w:ind w:left="5040" w:hanging="360"/>
      </w:pPr>
      <w:rPr>
        <w:rFonts w:ascii="Times New Roman" w:hAnsi="Times New Roman" w:cs="Times New Roman"/>
      </w:rPr>
    </w:lvl>
    <w:lvl w:ilvl="7">
      <w:start w:val="1"/>
      <w:numFmt w:val="lowerLetter"/>
      <w:lvlText w:val="%8."/>
      <w:lvlJc w:val="left"/>
      <w:pPr>
        <w:tabs>
          <w:tab w:val="num" w:pos="5760"/>
        </w:tabs>
        <w:ind w:left="5760" w:hanging="360"/>
      </w:pPr>
      <w:rPr>
        <w:rFonts w:ascii="Times New Roman" w:hAnsi="Times New Roman" w:cs="Times New Roman"/>
      </w:rPr>
    </w:lvl>
    <w:lvl w:ilvl="8">
      <w:start w:val="1"/>
      <w:numFmt w:val="lowerRoman"/>
      <w:lvlText w:val="%9."/>
      <w:lvlJc w:val="right"/>
      <w:pPr>
        <w:tabs>
          <w:tab w:val="num" w:pos="6480"/>
        </w:tabs>
        <w:ind w:left="6480" w:hanging="180"/>
      </w:pPr>
      <w:rPr>
        <w:rFonts w:ascii="Times New Roman" w:hAnsi="Times New Roman" w:cs="Times New Roman"/>
      </w:rPr>
    </w:lvl>
  </w:abstractNum>
  <w:abstractNum w:abstractNumId="4" w15:restartNumberingAfterBreak="0">
    <w:nsid w:val="0000002E"/>
    <w:multiLevelType w:val="singleLevel"/>
    <w:tmpl w:val="0000002E"/>
    <w:name w:val="WW8Num45"/>
    <w:lvl w:ilvl="0">
      <w:start w:val="1"/>
      <w:numFmt w:val="decimal"/>
      <w:lvlText w:val="%1)"/>
      <w:lvlJc w:val="left"/>
      <w:pPr>
        <w:tabs>
          <w:tab w:val="num" w:pos="720"/>
        </w:tabs>
        <w:ind w:left="720" w:hanging="360"/>
      </w:pPr>
      <w:rPr>
        <w:rFonts w:ascii="Arial Narrow" w:hAnsi="Arial Narrow" w:cs="Arial Narrow"/>
        <w:sz w:val="24"/>
        <w:szCs w:val="24"/>
      </w:rPr>
    </w:lvl>
  </w:abstractNum>
  <w:abstractNum w:abstractNumId="5" w15:restartNumberingAfterBreak="0">
    <w:nsid w:val="0000004D"/>
    <w:multiLevelType w:val="singleLevel"/>
    <w:tmpl w:val="0000004D"/>
    <w:name w:val="WW8Num76"/>
    <w:lvl w:ilvl="0">
      <w:start w:val="1"/>
      <w:numFmt w:val="decimal"/>
      <w:lvlText w:val="%1)"/>
      <w:lvlJc w:val="left"/>
      <w:pPr>
        <w:tabs>
          <w:tab w:val="num" w:pos="1636"/>
        </w:tabs>
        <w:ind w:left="1636" w:hanging="360"/>
      </w:pPr>
      <w:rPr>
        <w:rFonts w:ascii="Arial Narrow" w:hAnsi="Arial Narrow" w:cs="Arial Narrow"/>
        <w:b w:val="0"/>
        <w:bCs w:val="0"/>
        <w:i w:val="0"/>
        <w:iCs w:val="0"/>
      </w:rPr>
    </w:lvl>
  </w:abstractNum>
  <w:abstractNum w:abstractNumId="6" w15:restartNumberingAfterBreak="0">
    <w:nsid w:val="00000075"/>
    <w:multiLevelType w:val="multilevel"/>
    <w:tmpl w:val="729889B0"/>
    <w:name w:val="WW8Num116"/>
    <w:lvl w:ilvl="0">
      <w:start w:val="1"/>
      <w:numFmt w:val="decimal"/>
      <w:lvlText w:val="%1."/>
      <w:lvlJc w:val="left"/>
      <w:pPr>
        <w:tabs>
          <w:tab w:val="num" w:pos="0"/>
        </w:tabs>
        <w:ind w:left="720" w:hanging="360"/>
      </w:pPr>
      <w:rPr>
        <w:rFonts w:ascii="Arial Narrow" w:hAnsi="Arial Narrow" w:cs="Arial Narrow"/>
        <w:sz w:val="24"/>
        <w:szCs w:val="24"/>
      </w:rPr>
    </w:lvl>
    <w:lvl w:ilvl="1">
      <w:start w:val="1"/>
      <w:numFmt w:val="decimal"/>
      <w:lvlText w:val="%2)"/>
      <w:lvlJc w:val="left"/>
      <w:pPr>
        <w:tabs>
          <w:tab w:val="num" w:pos="1440"/>
        </w:tabs>
        <w:ind w:left="1440" w:hanging="360"/>
      </w:pPr>
      <w:rPr>
        <w:rFonts w:ascii="Arial Narrow" w:hAnsi="Arial Narrow" w:cs="Arial Narrow"/>
        <w:sz w:val="24"/>
        <w:szCs w:val="24"/>
      </w:rPr>
    </w:lvl>
    <w:lvl w:ilvl="2">
      <w:start w:val="1"/>
      <w:numFmt w:val="lowerLetter"/>
      <w:lvlText w:val="%3)"/>
      <w:lvlJc w:val="right"/>
      <w:pPr>
        <w:tabs>
          <w:tab w:val="num" w:pos="0"/>
        </w:tabs>
        <w:ind w:left="2160" w:hanging="180"/>
      </w:pPr>
      <w:rPr>
        <w:rFonts w:ascii="Calibri" w:eastAsia="Times New Roman" w:hAnsi="Calibri" w:cs="Times New Roman" w:hint="default"/>
      </w:rPr>
    </w:lvl>
    <w:lvl w:ilvl="3">
      <w:start w:val="1"/>
      <w:numFmt w:val="decimal"/>
      <w:lvlText w:val="%4."/>
      <w:lvlJc w:val="left"/>
      <w:pPr>
        <w:tabs>
          <w:tab w:val="num" w:pos="0"/>
        </w:tabs>
        <w:ind w:left="2880" w:hanging="360"/>
      </w:pPr>
      <w:rPr>
        <w:rFonts w:ascii="Times New Roman" w:hAnsi="Times New Roman" w:cs="Times New Roman"/>
      </w:rPr>
    </w:lvl>
    <w:lvl w:ilvl="4">
      <w:start w:val="1"/>
      <w:numFmt w:val="lowerLetter"/>
      <w:lvlText w:val="%5."/>
      <w:lvlJc w:val="left"/>
      <w:pPr>
        <w:tabs>
          <w:tab w:val="num" w:pos="0"/>
        </w:tabs>
        <w:ind w:left="3600" w:hanging="360"/>
      </w:pPr>
      <w:rPr>
        <w:rFonts w:ascii="Times New Roman" w:hAnsi="Times New Roman" w:cs="Times New Roman"/>
      </w:rPr>
    </w:lvl>
    <w:lvl w:ilvl="5">
      <w:start w:val="1"/>
      <w:numFmt w:val="lowerRoman"/>
      <w:lvlText w:val="%6."/>
      <w:lvlJc w:val="right"/>
      <w:pPr>
        <w:tabs>
          <w:tab w:val="num" w:pos="0"/>
        </w:tabs>
        <w:ind w:left="4320" w:hanging="180"/>
      </w:pPr>
      <w:rPr>
        <w:rFonts w:ascii="Times New Roman" w:hAnsi="Times New Roman" w:cs="Times New Roman"/>
      </w:rPr>
    </w:lvl>
    <w:lvl w:ilvl="6">
      <w:start w:val="1"/>
      <w:numFmt w:val="decimal"/>
      <w:lvlText w:val="%7."/>
      <w:lvlJc w:val="left"/>
      <w:pPr>
        <w:tabs>
          <w:tab w:val="num" w:pos="0"/>
        </w:tabs>
        <w:ind w:left="5040" w:hanging="360"/>
      </w:pPr>
      <w:rPr>
        <w:rFonts w:ascii="Times New Roman" w:hAnsi="Times New Roman" w:cs="Times New Roman"/>
      </w:rPr>
    </w:lvl>
    <w:lvl w:ilvl="7">
      <w:start w:val="1"/>
      <w:numFmt w:val="lowerLetter"/>
      <w:lvlText w:val="%8."/>
      <w:lvlJc w:val="left"/>
      <w:pPr>
        <w:tabs>
          <w:tab w:val="num" w:pos="0"/>
        </w:tabs>
        <w:ind w:left="5760" w:hanging="360"/>
      </w:pPr>
      <w:rPr>
        <w:rFonts w:ascii="Times New Roman" w:hAnsi="Times New Roman" w:cs="Times New Roman"/>
      </w:rPr>
    </w:lvl>
    <w:lvl w:ilvl="8">
      <w:start w:val="1"/>
      <w:numFmt w:val="lowerRoman"/>
      <w:lvlText w:val="%9."/>
      <w:lvlJc w:val="right"/>
      <w:pPr>
        <w:tabs>
          <w:tab w:val="num" w:pos="0"/>
        </w:tabs>
        <w:ind w:left="6480" w:hanging="180"/>
      </w:pPr>
      <w:rPr>
        <w:rFonts w:ascii="Times New Roman" w:hAnsi="Times New Roman" w:cs="Times New Roman"/>
      </w:rPr>
    </w:lvl>
  </w:abstractNum>
  <w:abstractNum w:abstractNumId="7" w15:restartNumberingAfterBreak="0">
    <w:nsid w:val="00875F93"/>
    <w:multiLevelType w:val="hybridMultilevel"/>
    <w:tmpl w:val="2AB83972"/>
    <w:lvl w:ilvl="0" w:tplc="210AD00A">
      <w:start w:val="1"/>
      <w:numFmt w:val="lowerLetter"/>
      <w:lvlText w:val="%1)"/>
      <w:lvlJc w:val="left"/>
      <w:pPr>
        <w:ind w:left="1429" w:hanging="360"/>
      </w:pPr>
      <w:rPr>
        <w:rFonts w:asciiTheme="minorHAnsi" w:hAnsiTheme="minorHAnsi" w:cstheme="minorHAnsi" w:hint="default"/>
      </w:rPr>
    </w:lvl>
    <w:lvl w:ilvl="1" w:tplc="04150019">
      <w:start w:val="1"/>
      <w:numFmt w:val="lowerLetter"/>
      <w:lvlText w:val="%2."/>
      <w:lvlJc w:val="left"/>
      <w:pPr>
        <w:ind w:left="2149" w:hanging="360"/>
      </w:pPr>
      <w:rPr>
        <w:rFonts w:ascii="Times New Roman" w:hAnsi="Times New Roman" w:cs="Times New Roman"/>
      </w:rPr>
    </w:lvl>
    <w:lvl w:ilvl="2" w:tplc="0415001B">
      <w:start w:val="1"/>
      <w:numFmt w:val="lowerRoman"/>
      <w:lvlText w:val="%3."/>
      <w:lvlJc w:val="right"/>
      <w:pPr>
        <w:ind w:left="2869" w:hanging="180"/>
      </w:pPr>
      <w:rPr>
        <w:rFonts w:ascii="Times New Roman" w:hAnsi="Times New Roman" w:cs="Times New Roman"/>
      </w:rPr>
    </w:lvl>
    <w:lvl w:ilvl="3" w:tplc="0415000F">
      <w:start w:val="1"/>
      <w:numFmt w:val="decimal"/>
      <w:lvlText w:val="%4."/>
      <w:lvlJc w:val="left"/>
      <w:pPr>
        <w:ind w:left="3589" w:hanging="360"/>
      </w:pPr>
      <w:rPr>
        <w:rFonts w:ascii="Times New Roman" w:hAnsi="Times New Roman" w:cs="Times New Roman"/>
      </w:rPr>
    </w:lvl>
    <w:lvl w:ilvl="4" w:tplc="04150019">
      <w:start w:val="1"/>
      <w:numFmt w:val="lowerLetter"/>
      <w:lvlText w:val="%5."/>
      <w:lvlJc w:val="left"/>
      <w:pPr>
        <w:ind w:left="4309" w:hanging="360"/>
      </w:pPr>
      <w:rPr>
        <w:rFonts w:ascii="Times New Roman" w:hAnsi="Times New Roman" w:cs="Times New Roman"/>
      </w:rPr>
    </w:lvl>
    <w:lvl w:ilvl="5" w:tplc="0415001B">
      <w:start w:val="1"/>
      <w:numFmt w:val="lowerRoman"/>
      <w:lvlText w:val="%6."/>
      <w:lvlJc w:val="right"/>
      <w:pPr>
        <w:ind w:left="5029" w:hanging="180"/>
      </w:pPr>
      <w:rPr>
        <w:rFonts w:ascii="Times New Roman" w:hAnsi="Times New Roman" w:cs="Times New Roman"/>
      </w:rPr>
    </w:lvl>
    <w:lvl w:ilvl="6" w:tplc="0415000F">
      <w:start w:val="1"/>
      <w:numFmt w:val="decimal"/>
      <w:lvlText w:val="%7."/>
      <w:lvlJc w:val="left"/>
      <w:pPr>
        <w:ind w:left="5749" w:hanging="360"/>
      </w:pPr>
      <w:rPr>
        <w:rFonts w:ascii="Times New Roman" w:hAnsi="Times New Roman" w:cs="Times New Roman"/>
      </w:rPr>
    </w:lvl>
    <w:lvl w:ilvl="7" w:tplc="04150019">
      <w:start w:val="1"/>
      <w:numFmt w:val="lowerLetter"/>
      <w:lvlText w:val="%8."/>
      <w:lvlJc w:val="left"/>
      <w:pPr>
        <w:ind w:left="6469" w:hanging="360"/>
      </w:pPr>
      <w:rPr>
        <w:rFonts w:ascii="Times New Roman" w:hAnsi="Times New Roman" w:cs="Times New Roman"/>
      </w:rPr>
    </w:lvl>
    <w:lvl w:ilvl="8" w:tplc="0415001B">
      <w:start w:val="1"/>
      <w:numFmt w:val="lowerRoman"/>
      <w:lvlText w:val="%9."/>
      <w:lvlJc w:val="right"/>
      <w:pPr>
        <w:ind w:left="7189" w:hanging="180"/>
      </w:pPr>
      <w:rPr>
        <w:rFonts w:ascii="Times New Roman" w:hAnsi="Times New Roman" w:cs="Times New Roman"/>
      </w:rPr>
    </w:lvl>
  </w:abstractNum>
  <w:abstractNum w:abstractNumId="8" w15:restartNumberingAfterBreak="0">
    <w:nsid w:val="06051756"/>
    <w:multiLevelType w:val="hybridMultilevel"/>
    <w:tmpl w:val="16621534"/>
    <w:lvl w:ilvl="0" w:tplc="DC8C7DF2">
      <w:start w:val="1"/>
      <w:numFmt w:val="decimal"/>
      <w:lvlText w:val="%1."/>
      <w:lvlJc w:val="left"/>
      <w:pPr>
        <w:tabs>
          <w:tab w:val="num" w:pos="644"/>
        </w:tabs>
        <w:ind w:left="644" w:hanging="360"/>
      </w:pPr>
      <w:rPr>
        <w:rFonts w:ascii="Calibri" w:eastAsia="Times New Roman" w:hAnsi="Calibri" w:cs="Times New Roman" w:hint="default"/>
        <w:b/>
        <w:bCs/>
      </w:rPr>
    </w:lvl>
    <w:lvl w:ilvl="1" w:tplc="F17CC34C">
      <w:start w:val="1"/>
      <w:numFmt w:val="lowerLetter"/>
      <w:lvlText w:val="%2)"/>
      <w:lvlJc w:val="left"/>
      <w:pPr>
        <w:ind w:left="1440" w:hanging="360"/>
      </w:pPr>
      <w:rPr>
        <w:rFonts w:ascii="Calibri" w:eastAsia="Times New Roman" w:hAnsi="Calibri" w:cs="Times New Roman"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9" w15:restartNumberingAfterBreak="0">
    <w:nsid w:val="06E40FE3"/>
    <w:multiLevelType w:val="hybridMultilevel"/>
    <w:tmpl w:val="8C88D398"/>
    <w:lvl w:ilvl="0" w:tplc="E72AD35C">
      <w:start w:val="1"/>
      <w:numFmt w:val="decimal"/>
      <w:lvlText w:val="%1)"/>
      <w:lvlJc w:val="left"/>
      <w:pPr>
        <w:ind w:left="720" w:hanging="360"/>
      </w:pPr>
      <w:rPr>
        <w:rFonts w:ascii="Calibri" w:hAnsi="Calibri" w:cs="Calibri"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B3EA96C4">
      <w:start w:val="1"/>
      <w:numFmt w:val="lowerLetter"/>
      <w:lvlText w:val="%4)"/>
      <w:lvlJc w:val="left"/>
      <w:pPr>
        <w:ind w:left="2880" w:hanging="360"/>
      </w:pPr>
      <w:rPr>
        <w:rFonts w:ascii="Calibri" w:eastAsia="Times New Roman" w:hAnsi="Calibri"/>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0" w15:restartNumberingAfterBreak="0">
    <w:nsid w:val="06F87675"/>
    <w:multiLevelType w:val="hybridMultilevel"/>
    <w:tmpl w:val="57BE70BC"/>
    <w:lvl w:ilvl="0" w:tplc="5E0C4878">
      <w:start w:val="1"/>
      <w:numFmt w:val="decimal"/>
      <w:lvlText w:val="%1."/>
      <w:lvlJc w:val="left"/>
      <w:pPr>
        <w:tabs>
          <w:tab w:val="num" w:pos="360"/>
        </w:tabs>
        <w:ind w:left="360" w:hanging="360"/>
      </w:pPr>
      <w:rPr>
        <w:rFonts w:ascii="Arial Narrow" w:hAnsi="Arial Narrow" w:cs="Arial Narrow" w:hint="default"/>
        <w:b w:val="0"/>
        <w:bCs w:val="0"/>
      </w:rPr>
    </w:lvl>
    <w:lvl w:ilvl="1" w:tplc="FC38924E">
      <w:start w:val="1"/>
      <w:numFmt w:val="decimal"/>
      <w:lvlText w:val="%2)"/>
      <w:lvlJc w:val="left"/>
      <w:pPr>
        <w:tabs>
          <w:tab w:val="num" w:pos="644"/>
        </w:tabs>
        <w:ind w:left="644" w:hanging="360"/>
      </w:pPr>
      <w:rPr>
        <w:rFonts w:ascii="Times New Roman" w:hAnsi="Times New Roman" w:cs="Times New Roman" w:hint="default"/>
        <w:i w:val="0"/>
        <w:i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1" w15:restartNumberingAfterBreak="0">
    <w:nsid w:val="07132286"/>
    <w:multiLevelType w:val="hybridMultilevel"/>
    <w:tmpl w:val="C1A2E5DE"/>
    <w:lvl w:ilvl="0" w:tplc="0BC60DA0">
      <w:start w:val="1"/>
      <w:numFmt w:val="lowerLetter"/>
      <w:lvlText w:val="%1)"/>
      <w:lvlJc w:val="left"/>
      <w:pPr>
        <w:ind w:left="1069" w:hanging="360"/>
      </w:pPr>
      <w:rPr>
        <w:rFonts w:ascii="Calibri" w:hAnsi="Calibri" w:cs="Calibri" w:hint="default"/>
      </w:rPr>
    </w:lvl>
    <w:lvl w:ilvl="1" w:tplc="04150019">
      <w:start w:val="1"/>
      <w:numFmt w:val="lowerLetter"/>
      <w:lvlText w:val="%2."/>
      <w:lvlJc w:val="left"/>
      <w:pPr>
        <w:ind w:left="1789" w:hanging="360"/>
      </w:pPr>
      <w:rPr>
        <w:rFonts w:ascii="Times New Roman" w:hAnsi="Times New Roman" w:cs="Times New Roman"/>
      </w:rPr>
    </w:lvl>
    <w:lvl w:ilvl="2" w:tplc="0415001B">
      <w:start w:val="1"/>
      <w:numFmt w:val="lowerRoman"/>
      <w:lvlText w:val="%3."/>
      <w:lvlJc w:val="right"/>
      <w:pPr>
        <w:ind w:left="2509" w:hanging="180"/>
      </w:pPr>
      <w:rPr>
        <w:rFonts w:ascii="Times New Roman" w:hAnsi="Times New Roman" w:cs="Times New Roman"/>
      </w:rPr>
    </w:lvl>
    <w:lvl w:ilvl="3" w:tplc="0415000F">
      <w:start w:val="1"/>
      <w:numFmt w:val="decimal"/>
      <w:lvlText w:val="%4."/>
      <w:lvlJc w:val="left"/>
      <w:pPr>
        <w:ind w:left="3229" w:hanging="360"/>
      </w:pPr>
      <w:rPr>
        <w:rFonts w:ascii="Times New Roman" w:hAnsi="Times New Roman" w:cs="Times New Roman"/>
      </w:rPr>
    </w:lvl>
    <w:lvl w:ilvl="4" w:tplc="04150019">
      <w:start w:val="1"/>
      <w:numFmt w:val="lowerLetter"/>
      <w:lvlText w:val="%5."/>
      <w:lvlJc w:val="left"/>
      <w:pPr>
        <w:ind w:left="3949" w:hanging="360"/>
      </w:pPr>
      <w:rPr>
        <w:rFonts w:ascii="Times New Roman" w:hAnsi="Times New Roman" w:cs="Times New Roman"/>
      </w:rPr>
    </w:lvl>
    <w:lvl w:ilvl="5" w:tplc="0415001B">
      <w:start w:val="1"/>
      <w:numFmt w:val="lowerRoman"/>
      <w:lvlText w:val="%6."/>
      <w:lvlJc w:val="right"/>
      <w:pPr>
        <w:ind w:left="4669" w:hanging="180"/>
      </w:pPr>
      <w:rPr>
        <w:rFonts w:ascii="Times New Roman" w:hAnsi="Times New Roman" w:cs="Times New Roman"/>
      </w:rPr>
    </w:lvl>
    <w:lvl w:ilvl="6" w:tplc="0415000F">
      <w:start w:val="1"/>
      <w:numFmt w:val="decimal"/>
      <w:lvlText w:val="%7."/>
      <w:lvlJc w:val="left"/>
      <w:pPr>
        <w:ind w:left="5389" w:hanging="360"/>
      </w:pPr>
      <w:rPr>
        <w:rFonts w:ascii="Times New Roman" w:hAnsi="Times New Roman" w:cs="Times New Roman"/>
      </w:rPr>
    </w:lvl>
    <w:lvl w:ilvl="7" w:tplc="04150019">
      <w:start w:val="1"/>
      <w:numFmt w:val="lowerLetter"/>
      <w:lvlText w:val="%8."/>
      <w:lvlJc w:val="left"/>
      <w:pPr>
        <w:ind w:left="6109" w:hanging="360"/>
      </w:pPr>
      <w:rPr>
        <w:rFonts w:ascii="Times New Roman" w:hAnsi="Times New Roman" w:cs="Times New Roman"/>
      </w:rPr>
    </w:lvl>
    <w:lvl w:ilvl="8" w:tplc="0415001B">
      <w:start w:val="1"/>
      <w:numFmt w:val="lowerRoman"/>
      <w:lvlText w:val="%9."/>
      <w:lvlJc w:val="right"/>
      <w:pPr>
        <w:ind w:left="6829" w:hanging="180"/>
      </w:pPr>
      <w:rPr>
        <w:rFonts w:ascii="Times New Roman" w:hAnsi="Times New Roman" w:cs="Times New Roman"/>
      </w:rPr>
    </w:lvl>
  </w:abstractNum>
  <w:abstractNum w:abstractNumId="12" w15:restartNumberingAfterBreak="0">
    <w:nsid w:val="07340A35"/>
    <w:multiLevelType w:val="hybridMultilevel"/>
    <w:tmpl w:val="9E6896CE"/>
    <w:lvl w:ilvl="0" w:tplc="F990B426">
      <w:start w:val="1"/>
      <w:numFmt w:val="lowerLetter"/>
      <w:lvlText w:val="%1)"/>
      <w:lvlJc w:val="left"/>
      <w:pPr>
        <w:ind w:left="720" w:hanging="360"/>
      </w:pPr>
      <w:rPr>
        <w:rFonts w:ascii="Calibri" w:hAnsi="Calibri" w:cs="Calibri" w:hint="default"/>
        <w:sz w:val="22"/>
        <w:szCs w:val="22"/>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13" w15:restartNumberingAfterBreak="0">
    <w:nsid w:val="0E9B7C88"/>
    <w:multiLevelType w:val="hybridMultilevel"/>
    <w:tmpl w:val="752CA0B8"/>
    <w:lvl w:ilvl="0" w:tplc="04150011">
      <w:start w:val="1"/>
      <w:numFmt w:val="decimal"/>
      <w:lvlText w:val="%1)"/>
      <w:lvlJc w:val="left"/>
      <w:pPr>
        <w:ind w:left="1032" w:hanging="360"/>
      </w:pPr>
      <w:rPr>
        <w:rFonts w:ascii="Times New Roman" w:hAnsi="Times New Roman" w:cs="Times New Roman"/>
      </w:rPr>
    </w:lvl>
    <w:lvl w:ilvl="1" w:tplc="3E3E5E62">
      <w:start w:val="1"/>
      <w:numFmt w:val="decimal"/>
      <w:lvlText w:val="%2)"/>
      <w:lvlJc w:val="left"/>
      <w:pPr>
        <w:ind w:left="1752" w:hanging="360"/>
      </w:pPr>
      <w:rPr>
        <w:rFonts w:ascii="Calibri" w:hAnsi="Calibri" w:cs="Calibri" w:hint="default"/>
      </w:rPr>
    </w:lvl>
    <w:lvl w:ilvl="2" w:tplc="0415001B">
      <w:start w:val="1"/>
      <w:numFmt w:val="lowerRoman"/>
      <w:lvlText w:val="%3."/>
      <w:lvlJc w:val="right"/>
      <w:pPr>
        <w:ind w:left="2472" w:hanging="180"/>
      </w:pPr>
      <w:rPr>
        <w:rFonts w:ascii="Times New Roman" w:hAnsi="Times New Roman" w:cs="Times New Roman"/>
      </w:rPr>
    </w:lvl>
    <w:lvl w:ilvl="3" w:tplc="0415000F">
      <w:start w:val="1"/>
      <w:numFmt w:val="decimal"/>
      <w:lvlText w:val="%4."/>
      <w:lvlJc w:val="left"/>
      <w:pPr>
        <w:ind w:left="3192" w:hanging="360"/>
      </w:pPr>
      <w:rPr>
        <w:rFonts w:ascii="Times New Roman" w:hAnsi="Times New Roman" w:cs="Times New Roman"/>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14" w15:restartNumberingAfterBreak="0">
    <w:nsid w:val="10901CBD"/>
    <w:multiLevelType w:val="hybridMultilevel"/>
    <w:tmpl w:val="D3BC67F8"/>
    <w:lvl w:ilvl="0" w:tplc="FF12F6D8">
      <w:start w:val="1"/>
      <w:numFmt w:val="decimal"/>
      <w:lvlText w:val="%1."/>
      <w:lvlJc w:val="left"/>
      <w:pPr>
        <w:tabs>
          <w:tab w:val="num" w:pos="720"/>
        </w:tabs>
        <w:ind w:left="720" w:hanging="360"/>
      </w:pPr>
      <w:rPr>
        <w:rFonts w:ascii="Arial Narrow" w:hAnsi="Arial Narrow" w:cs="Arial Narrow" w:hint="default"/>
        <w:b/>
        <w:bCs/>
        <w:i w:val="0"/>
        <w:iCs w:val="0"/>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5" w15:restartNumberingAfterBreak="0">
    <w:nsid w:val="10C92E30"/>
    <w:multiLevelType w:val="hybridMultilevel"/>
    <w:tmpl w:val="C882A864"/>
    <w:lvl w:ilvl="0" w:tplc="7BC6ECB8">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16" w15:restartNumberingAfterBreak="0">
    <w:nsid w:val="1A5F52CB"/>
    <w:multiLevelType w:val="hybridMultilevel"/>
    <w:tmpl w:val="3E024CE2"/>
    <w:lvl w:ilvl="0" w:tplc="D944B23E">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17" w15:restartNumberingAfterBreak="0">
    <w:nsid w:val="1A600049"/>
    <w:multiLevelType w:val="singleLevel"/>
    <w:tmpl w:val="06E83B20"/>
    <w:lvl w:ilvl="0">
      <w:start w:val="1"/>
      <w:numFmt w:val="decimal"/>
      <w:lvlText w:val="%1)"/>
      <w:lvlJc w:val="left"/>
      <w:pPr>
        <w:tabs>
          <w:tab w:val="num" w:pos="1494"/>
        </w:tabs>
        <w:ind w:left="1494" w:hanging="360"/>
      </w:pPr>
      <w:rPr>
        <w:rFonts w:ascii="Arial Narrow" w:hAnsi="Arial Narrow" w:cs="Arial Narrow" w:hint="default"/>
        <w:b w:val="0"/>
        <w:bCs w:val="0"/>
        <w:i w:val="0"/>
        <w:iCs w:val="0"/>
      </w:rPr>
    </w:lvl>
  </w:abstractNum>
  <w:abstractNum w:abstractNumId="18" w15:restartNumberingAfterBreak="0">
    <w:nsid w:val="1E4E5E6B"/>
    <w:multiLevelType w:val="hybridMultilevel"/>
    <w:tmpl w:val="2AB0206E"/>
    <w:lvl w:ilvl="0" w:tplc="62469AA2">
      <w:start w:val="1"/>
      <w:numFmt w:val="decimal"/>
      <w:lvlText w:val="%1."/>
      <w:lvlJc w:val="left"/>
      <w:pPr>
        <w:tabs>
          <w:tab w:val="num" w:pos="720"/>
        </w:tabs>
        <w:ind w:left="720" w:hanging="360"/>
      </w:pPr>
      <w:rPr>
        <w:rFonts w:ascii="Arial" w:hAnsi="Arial" w:cs="Arial" w:hint="default"/>
      </w:rPr>
    </w:lvl>
    <w:lvl w:ilvl="1" w:tplc="A4F02516">
      <w:start w:val="1"/>
      <w:numFmt w:val="lowerLetter"/>
      <w:lvlText w:val="%2)"/>
      <w:lvlJc w:val="left"/>
      <w:pPr>
        <w:tabs>
          <w:tab w:val="num" w:pos="1440"/>
        </w:tabs>
        <w:ind w:left="1440" w:hanging="360"/>
      </w:pPr>
      <w:rPr>
        <w:rFonts w:ascii="Arial Narrow" w:hAnsi="Arial Narrow" w:cs="Arial Narrow" w:hint="default"/>
      </w:rPr>
    </w:lvl>
    <w:lvl w:ilvl="2" w:tplc="8ECEF300">
      <w:start w:val="1"/>
      <w:numFmt w:val="decimal"/>
      <w:lvlText w:val="%3."/>
      <w:lvlJc w:val="right"/>
      <w:pPr>
        <w:tabs>
          <w:tab w:val="num" w:pos="180"/>
        </w:tabs>
        <w:ind w:left="180" w:hanging="180"/>
      </w:pPr>
      <w:rPr>
        <w:rFonts w:ascii="Arial" w:hAnsi="Arial" w:cs="Arial" w:hint="default"/>
        <w:b w:val="0"/>
        <w:bCs w:val="0"/>
      </w:rPr>
    </w:lvl>
    <w:lvl w:ilvl="3" w:tplc="369EC018">
      <w:start w:val="20"/>
      <w:numFmt w:val="decimal"/>
      <w:lvlText w:val="%4)"/>
      <w:lvlJc w:val="left"/>
      <w:pPr>
        <w:tabs>
          <w:tab w:val="num" w:pos="2880"/>
        </w:tabs>
        <w:ind w:left="2880" w:hanging="360"/>
      </w:pPr>
      <w:rPr>
        <w:rFonts w:ascii="Times New Roman" w:hAnsi="Times New Roman" w:cs="Times New Roman"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19" w15:restartNumberingAfterBreak="0">
    <w:nsid w:val="1ED452D8"/>
    <w:multiLevelType w:val="hybridMultilevel"/>
    <w:tmpl w:val="B1D001A4"/>
    <w:lvl w:ilvl="0" w:tplc="5D90F996">
      <w:start w:val="1"/>
      <w:numFmt w:val="lowerLetter"/>
      <w:lvlText w:val="%1)"/>
      <w:lvlJc w:val="left"/>
      <w:pPr>
        <w:tabs>
          <w:tab w:val="num" w:pos="644"/>
        </w:tabs>
        <w:ind w:left="644" w:hanging="360"/>
      </w:pPr>
      <w:rPr>
        <w:rFonts w:ascii="Arial Narrow" w:hAnsi="Arial Narrow" w:cs="Arial Narrow" w:hint="default"/>
        <w:b w:val="0"/>
        <w:bCs w:val="0"/>
      </w:rPr>
    </w:lvl>
    <w:lvl w:ilvl="1" w:tplc="04150019">
      <w:start w:val="1"/>
      <w:numFmt w:val="lowerLetter"/>
      <w:lvlText w:val="%2."/>
      <w:lvlJc w:val="left"/>
      <w:pPr>
        <w:tabs>
          <w:tab w:val="num" w:pos="1364"/>
        </w:tabs>
        <w:ind w:left="1364" w:hanging="360"/>
      </w:pPr>
      <w:rPr>
        <w:rFonts w:ascii="Times New Roman" w:hAnsi="Times New Roman" w:cs="Times New Roman"/>
      </w:rPr>
    </w:lvl>
    <w:lvl w:ilvl="2" w:tplc="0415001B">
      <w:start w:val="1"/>
      <w:numFmt w:val="lowerRoman"/>
      <w:lvlText w:val="%3."/>
      <w:lvlJc w:val="right"/>
      <w:pPr>
        <w:tabs>
          <w:tab w:val="num" w:pos="2084"/>
        </w:tabs>
        <w:ind w:left="2084" w:hanging="180"/>
      </w:pPr>
      <w:rPr>
        <w:rFonts w:ascii="Times New Roman" w:hAnsi="Times New Roman" w:cs="Times New Roman"/>
      </w:rPr>
    </w:lvl>
    <w:lvl w:ilvl="3" w:tplc="0415000F">
      <w:start w:val="1"/>
      <w:numFmt w:val="decimal"/>
      <w:lvlText w:val="%4."/>
      <w:lvlJc w:val="left"/>
      <w:pPr>
        <w:tabs>
          <w:tab w:val="num" w:pos="2804"/>
        </w:tabs>
        <w:ind w:left="2804" w:hanging="360"/>
      </w:pPr>
      <w:rPr>
        <w:rFonts w:ascii="Times New Roman" w:hAnsi="Times New Roman" w:cs="Times New Roman"/>
      </w:rPr>
    </w:lvl>
    <w:lvl w:ilvl="4" w:tplc="04150019">
      <w:start w:val="1"/>
      <w:numFmt w:val="lowerLetter"/>
      <w:lvlText w:val="%5."/>
      <w:lvlJc w:val="left"/>
      <w:pPr>
        <w:tabs>
          <w:tab w:val="num" w:pos="3524"/>
        </w:tabs>
        <w:ind w:left="3524" w:hanging="360"/>
      </w:pPr>
      <w:rPr>
        <w:rFonts w:ascii="Times New Roman" w:hAnsi="Times New Roman" w:cs="Times New Roman"/>
      </w:rPr>
    </w:lvl>
    <w:lvl w:ilvl="5" w:tplc="0415001B">
      <w:start w:val="1"/>
      <w:numFmt w:val="lowerRoman"/>
      <w:lvlText w:val="%6."/>
      <w:lvlJc w:val="right"/>
      <w:pPr>
        <w:tabs>
          <w:tab w:val="num" w:pos="4244"/>
        </w:tabs>
        <w:ind w:left="4244" w:hanging="180"/>
      </w:pPr>
      <w:rPr>
        <w:rFonts w:ascii="Times New Roman" w:hAnsi="Times New Roman" w:cs="Times New Roman"/>
      </w:rPr>
    </w:lvl>
    <w:lvl w:ilvl="6" w:tplc="0415000F">
      <w:start w:val="1"/>
      <w:numFmt w:val="decimal"/>
      <w:lvlText w:val="%7."/>
      <w:lvlJc w:val="left"/>
      <w:pPr>
        <w:tabs>
          <w:tab w:val="num" w:pos="4964"/>
        </w:tabs>
        <w:ind w:left="4964" w:hanging="360"/>
      </w:pPr>
      <w:rPr>
        <w:rFonts w:ascii="Times New Roman" w:hAnsi="Times New Roman" w:cs="Times New Roman"/>
      </w:rPr>
    </w:lvl>
    <w:lvl w:ilvl="7" w:tplc="04150019">
      <w:start w:val="1"/>
      <w:numFmt w:val="lowerLetter"/>
      <w:lvlText w:val="%8."/>
      <w:lvlJc w:val="left"/>
      <w:pPr>
        <w:tabs>
          <w:tab w:val="num" w:pos="5684"/>
        </w:tabs>
        <w:ind w:left="5684" w:hanging="360"/>
      </w:pPr>
      <w:rPr>
        <w:rFonts w:ascii="Times New Roman" w:hAnsi="Times New Roman" w:cs="Times New Roman"/>
      </w:rPr>
    </w:lvl>
    <w:lvl w:ilvl="8" w:tplc="0415001B">
      <w:start w:val="1"/>
      <w:numFmt w:val="lowerRoman"/>
      <w:lvlText w:val="%9."/>
      <w:lvlJc w:val="right"/>
      <w:pPr>
        <w:tabs>
          <w:tab w:val="num" w:pos="6404"/>
        </w:tabs>
        <w:ind w:left="6404" w:hanging="180"/>
      </w:pPr>
      <w:rPr>
        <w:rFonts w:ascii="Times New Roman" w:hAnsi="Times New Roman" w:cs="Times New Roman"/>
      </w:rPr>
    </w:lvl>
  </w:abstractNum>
  <w:abstractNum w:abstractNumId="20" w15:restartNumberingAfterBreak="0">
    <w:nsid w:val="20D82D44"/>
    <w:multiLevelType w:val="hybridMultilevel"/>
    <w:tmpl w:val="A6162FE6"/>
    <w:name w:val="WW8Num2422"/>
    <w:lvl w:ilvl="0" w:tplc="397C93FC">
      <w:start w:val="1"/>
      <w:numFmt w:val="lowerLetter"/>
      <w:lvlText w:val="%1)"/>
      <w:lvlJc w:val="left"/>
      <w:pPr>
        <w:ind w:left="1003" w:hanging="360"/>
      </w:pPr>
      <w:rPr>
        <w:rFonts w:ascii="Calibri" w:hAnsi="Calibri" w:cs="Calibri"/>
        <w:color w:val="000000"/>
        <w:sz w:val="22"/>
        <w:szCs w:val="22"/>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21" w15:restartNumberingAfterBreak="0">
    <w:nsid w:val="2102147E"/>
    <w:multiLevelType w:val="hybridMultilevel"/>
    <w:tmpl w:val="116EF4BE"/>
    <w:lvl w:ilvl="0" w:tplc="160C4232">
      <w:start w:val="1"/>
      <w:numFmt w:val="decimal"/>
      <w:lvlText w:val="%1."/>
      <w:lvlJc w:val="left"/>
      <w:pPr>
        <w:tabs>
          <w:tab w:val="num" w:pos="644"/>
        </w:tabs>
        <w:ind w:left="644" w:hanging="360"/>
      </w:pPr>
      <w:rPr>
        <w:rFonts w:ascii="Arial Narrow" w:eastAsia="Times New Roman" w:hAnsi="Arial Narrow" w:hint="default"/>
        <w:b w:val="0"/>
        <w:bCs w:val="0"/>
      </w:rPr>
    </w:lvl>
    <w:lvl w:ilvl="1" w:tplc="AFE6B4C8">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2" w15:restartNumberingAfterBreak="0">
    <w:nsid w:val="215F5F71"/>
    <w:multiLevelType w:val="hybridMultilevel"/>
    <w:tmpl w:val="E40AEF6A"/>
    <w:lvl w:ilvl="0" w:tplc="71CAB00A">
      <w:start w:val="1"/>
      <w:numFmt w:val="decimal"/>
      <w:lvlText w:val="%1."/>
      <w:lvlJc w:val="left"/>
      <w:pPr>
        <w:tabs>
          <w:tab w:val="num" w:pos="720"/>
        </w:tabs>
        <w:ind w:left="720" w:hanging="360"/>
      </w:pPr>
      <w:rPr>
        <w:rFonts w:ascii="Arial" w:hAnsi="Arial" w:cs="Arial"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3" w15:restartNumberingAfterBreak="0">
    <w:nsid w:val="21ED2924"/>
    <w:multiLevelType w:val="hybridMultilevel"/>
    <w:tmpl w:val="90CEAE7C"/>
    <w:lvl w:ilvl="0" w:tplc="7F820DE6">
      <w:start w:val="1"/>
      <w:numFmt w:val="lowerLetter"/>
      <w:lvlText w:val="%1)"/>
      <w:lvlJc w:val="left"/>
      <w:pPr>
        <w:ind w:left="720" w:hanging="360"/>
      </w:pPr>
      <w:rPr>
        <w:rFonts w:ascii="Calibri" w:hAnsi="Calibri" w:cs="Calibri" w:hint="default"/>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24" w15:restartNumberingAfterBreak="0">
    <w:nsid w:val="23622B3E"/>
    <w:multiLevelType w:val="hybridMultilevel"/>
    <w:tmpl w:val="7A50C10A"/>
    <w:lvl w:ilvl="0" w:tplc="4F4455E6">
      <w:start w:val="2"/>
      <w:numFmt w:val="decimal"/>
      <w:lvlText w:val="%1."/>
      <w:lvlJc w:val="left"/>
      <w:pPr>
        <w:tabs>
          <w:tab w:val="num" w:pos="644"/>
        </w:tabs>
        <w:ind w:left="644" w:hanging="360"/>
      </w:pPr>
      <w:rPr>
        <w:rFonts w:ascii="Arial" w:hAnsi="Arial" w:cs="Arial"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5" w15:restartNumberingAfterBreak="0">
    <w:nsid w:val="24E76AF0"/>
    <w:multiLevelType w:val="hybridMultilevel"/>
    <w:tmpl w:val="D3C85484"/>
    <w:lvl w:ilvl="0" w:tplc="2B7ECF2E">
      <w:start w:val="1"/>
      <w:numFmt w:val="decimal"/>
      <w:lvlText w:val="%1)"/>
      <w:lvlJc w:val="left"/>
      <w:pPr>
        <w:tabs>
          <w:tab w:val="num" w:pos="927"/>
        </w:tabs>
        <w:ind w:left="927" w:hanging="360"/>
      </w:pPr>
      <w:rPr>
        <w:rFonts w:ascii="Arial Narrow" w:hAnsi="Arial Narrow" w:cs="Arial Narrow" w:hint="default"/>
      </w:rPr>
    </w:lvl>
    <w:lvl w:ilvl="1" w:tplc="04150003">
      <w:start w:val="1"/>
      <w:numFmt w:val="bullet"/>
      <w:lvlText w:val="o"/>
      <w:lvlJc w:val="left"/>
      <w:pPr>
        <w:tabs>
          <w:tab w:val="num" w:pos="1647"/>
        </w:tabs>
        <w:ind w:left="1647" w:hanging="360"/>
      </w:pPr>
      <w:rPr>
        <w:rFonts w:ascii="Courier New" w:hAnsi="Courier New" w:cs="Courier New" w:hint="default"/>
      </w:rPr>
    </w:lvl>
    <w:lvl w:ilvl="2" w:tplc="04150005">
      <w:start w:val="1"/>
      <w:numFmt w:val="bullet"/>
      <w:lvlText w:val=""/>
      <w:lvlJc w:val="left"/>
      <w:pPr>
        <w:tabs>
          <w:tab w:val="num" w:pos="2367"/>
        </w:tabs>
        <w:ind w:left="2367" w:hanging="360"/>
      </w:pPr>
      <w:rPr>
        <w:rFonts w:ascii="Wingdings" w:hAnsi="Wingdings" w:cs="Wingdings" w:hint="default"/>
      </w:rPr>
    </w:lvl>
    <w:lvl w:ilvl="3" w:tplc="B2E4607C">
      <w:start w:val="1"/>
      <w:numFmt w:val="decimal"/>
      <w:lvlText w:val="%4)"/>
      <w:lvlJc w:val="left"/>
      <w:pPr>
        <w:tabs>
          <w:tab w:val="num" w:pos="3087"/>
        </w:tabs>
        <w:ind w:left="3087" w:hanging="360"/>
      </w:pPr>
      <w:rPr>
        <w:rFonts w:ascii="Arial" w:eastAsia="Times New Roman" w:hAnsi="Arial" w:cs="Times New Roman" w:hint="default"/>
        <w:color w:val="FF0000"/>
      </w:rPr>
    </w:lvl>
    <w:lvl w:ilvl="4" w:tplc="04150003">
      <w:start w:val="1"/>
      <w:numFmt w:val="bullet"/>
      <w:lvlText w:val="o"/>
      <w:lvlJc w:val="left"/>
      <w:pPr>
        <w:tabs>
          <w:tab w:val="num" w:pos="3807"/>
        </w:tabs>
        <w:ind w:left="3807" w:hanging="360"/>
      </w:pPr>
      <w:rPr>
        <w:rFonts w:ascii="Courier New" w:hAnsi="Courier New" w:cs="Courier New" w:hint="default"/>
      </w:rPr>
    </w:lvl>
    <w:lvl w:ilvl="5" w:tplc="04150005">
      <w:start w:val="1"/>
      <w:numFmt w:val="bullet"/>
      <w:lvlText w:val=""/>
      <w:lvlJc w:val="left"/>
      <w:pPr>
        <w:tabs>
          <w:tab w:val="num" w:pos="4527"/>
        </w:tabs>
        <w:ind w:left="4527" w:hanging="360"/>
      </w:pPr>
      <w:rPr>
        <w:rFonts w:ascii="Wingdings" w:hAnsi="Wingdings" w:cs="Wingdings" w:hint="default"/>
      </w:rPr>
    </w:lvl>
    <w:lvl w:ilvl="6" w:tplc="04150001">
      <w:start w:val="1"/>
      <w:numFmt w:val="bullet"/>
      <w:lvlText w:val=""/>
      <w:lvlJc w:val="left"/>
      <w:pPr>
        <w:tabs>
          <w:tab w:val="num" w:pos="5247"/>
        </w:tabs>
        <w:ind w:left="5247" w:hanging="360"/>
      </w:pPr>
      <w:rPr>
        <w:rFonts w:ascii="Symbol" w:hAnsi="Symbol" w:cs="Symbol" w:hint="default"/>
      </w:rPr>
    </w:lvl>
    <w:lvl w:ilvl="7" w:tplc="04150003">
      <w:start w:val="1"/>
      <w:numFmt w:val="bullet"/>
      <w:lvlText w:val="o"/>
      <w:lvlJc w:val="left"/>
      <w:pPr>
        <w:tabs>
          <w:tab w:val="num" w:pos="5967"/>
        </w:tabs>
        <w:ind w:left="5967" w:hanging="360"/>
      </w:pPr>
      <w:rPr>
        <w:rFonts w:ascii="Courier New" w:hAnsi="Courier New" w:cs="Courier New" w:hint="default"/>
      </w:rPr>
    </w:lvl>
    <w:lvl w:ilvl="8" w:tplc="04150005">
      <w:start w:val="1"/>
      <w:numFmt w:val="bullet"/>
      <w:lvlText w:val=""/>
      <w:lvlJc w:val="left"/>
      <w:pPr>
        <w:tabs>
          <w:tab w:val="num" w:pos="6687"/>
        </w:tabs>
        <w:ind w:left="6687" w:hanging="360"/>
      </w:pPr>
      <w:rPr>
        <w:rFonts w:ascii="Wingdings" w:hAnsi="Wingdings" w:cs="Wingdings" w:hint="default"/>
      </w:rPr>
    </w:lvl>
  </w:abstractNum>
  <w:abstractNum w:abstractNumId="26" w15:restartNumberingAfterBreak="0">
    <w:nsid w:val="25D76636"/>
    <w:multiLevelType w:val="hybridMultilevel"/>
    <w:tmpl w:val="930483DC"/>
    <w:lvl w:ilvl="0" w:tplc="EDB0168E">
      <w:start w:val="1"/>
      <w:numFmt w:val="decimal"/>
      <w:lvlText w:val="%1)"/>
      <w:lvlJc w:val="left"/>
      <w:pPr>
        <w:tabs>
          <w:tab w:val="num" w:pos="927"/>
        </w:tabs>
        <w:ind w:left="927" w:hanging="360"/>
      </w:pPr>
      <w:rPr>
        <w:rFonts w:ascii="Calibri" w:hAnsi="Calibri" w:cs="Calibri" w:hint="default"/>
        <w:b/>
        <w:bCs/>
        <w:sz w:val="22"/>
        <w:szCs w:val="22"/>
      </w:rPr>
    </w:lvl>
    <w:lvl w:ilvl="1" w:tplc="516E50A8">
      <w:start w:val="1"/>
      <w:numFmt w:val="lowerLetter"/>
      <w:lvlText w:val="%2)"/>
      <w:lvlJc w:val="left"/>
      <w:pPr>
        <w:tabs>
          <w:tab w:val="num" w:pos="2062"/>
        </w:tabs>
        <w:ind w:left="2062" w:hanging="360"/>
      </w:pPr>
      <w:rPr>
        <w:rFonts w:ascii="Arial Narrow" w:hAnsi="Arial Narrow" w:cs="Arial Narrow" w:hint="default"/>
      </w:rPr>
    </w:lvl>
    <w:lvl w:ilvl="2" w:tplc="04150005">
      <w:start w:val="1"/>
      <w:numFmt w:val="bullet"/>
      <w:lvlText w:val=""/>
      <w:lvlJc w:val="left"/>
      <w:pPr>
        <w:tabs>
          <w:tab w:val="num" w:pos="2962"/>
        </w:tabs>
        <w:ind w:left="2962" w:hanging="360"/>
      </w:pPr>
      <w:rPr>
        <w:rFonts w:ascii="Wingdings" w:hAnsi="Wingdings" w:cs="Wingdings" w:hint="default"/>
      </w:rPr>
    </w:lvl>
    <w:lvl w:ilvl="3" w:tplc="FFFFFFFF">
      <w:start w:val="1"/>
      <w:numFmt w:val="decimal"/>
      <w:lvlText w:val="%4."/>
      <w:lvlJc w:val="left"/>
      <w:pPr>
        <w:tabs>
          <w:tab w:val="num" w:pos="3502"/>
        </w:tabs>
        <w:ind w:left="3502" w:hanging="360"/>
      </w:pPr>
      <w:rPr>
        <w:rFonts w:ascii="Times New Roman" w:hAnsi="Times New Roman" w:cs="Times New Roman"/>
      </w:rPr>
    </w:lvl>
    <w:lvl w:ilvl="4" w:tplc="69E28912">
      <w:start w:val="1"/>
      <w:numFmt w:val="lowerLetter"/>
      <w:lvlText w:val="%5)"/>
      <w:lvlJc w:val="left"/>
      <w:pPr>
        <w:tabs>
          <w:tab w:val="num" w:pos="644"/>
        </w:tabs>
        <w:ind w:left="644" w:hanging="360"/>
      </w:pPr>
      <w:rPr>
        <w:rFonts w:ascii="Arial" w:eastAsia="Times New Roman" w:hAnsi="Arial"/>
      </w:rPr>
    </w:lvl>
    <w:lvl w:ilvl="5" w:tplc="0415000F">
      <w:start w:val="1"/>
      <w:numFmt w:val="decimal"/>
      <w:lvlText w:val="%6."/>
      <w:lvlJc w:val="left"/>
      <w:pPr>
        <w:tabs>
          <w:tab w:val="num" w:pos="5122"/>
        </w:tabs>
        <w:ind w:left="5122" w:hanging="360"/>
      </w:pPr>
      <w:rPr>
        <w:rFonts w:ascii="Times New Roman" w:hAnsi="Times New Roman" w:cs="Times New Roman" w:hint="default"/>
      </w:rPr>
    </w:lvl>
    <w:lvl w:ilvl="6" w:tplc="FFFFFFFF">
      <w:start w:val="1"/>
      <w:numFmt w:val="decimal"/>
      <w:lvlText w:val="%7."/>
      <w:lvlJc w:val="left"/>
      <w:pPr>
        <w:tabs>
          <w:tab w:val="num" w:pos="5662"/>
        </w:tabs>
        <w:ind w:left="5662" w:hanging="360"/>
      </w:pPr>
      <w:rPr>
        <w:rFonts w:ascii="Times New Roman" w:hAnsi="Times New Roman" w:cs="Times New Roman"/>
      </w:rPr>
    </w:lvl>
    <w:lvl w:ilvl="7" w:tplc="FFFFFFFF">
      <w:start w:val="1"/>
      <w:numFmt w:val="lowerLetter"/>
      <w:lvlText w:val="%8."/>
      <w:lvlJc w:val="left"/>
      <w:pPr>
        <w:tabs>
          <w:tab w:val="num" w:pos="6382"/>
        </w:tabs>
        <w:ind w:left="6382" w:hanging="360"/>
      </w:pPr>
      <w:rPr>
        <w:rFonts w:ascii="Times New Roman" w:hAnsi="Times New Roman" w:cs="Times New Roman"/>
      </w:rPr>
    </w:lvl>
    <w:lvl w:ilvl="8" w:tplc="FFFFFFFF">
      <w:start w:val="1"/>
      <w:numFmt w:val="lowerRoman"/>
      <w:lvlText w:val="%9."/>
      <w:lvlJc w:val="right"/>
      <w:pPr>
        <w:tabs>
          <w:tab w:val="num" w:pos="7102"/>
        </w:tabs>
        <w:ind w:left="7102" w:hanging="180"/>
      </w:pPr>
      <w:rPr>
        <w:rFonts w:ascii="Times New Roman" w:hAnsi="Times New Roman" w:cs="Times New Roman"/>
      </w:rPr>
    </w:lvl>
  </w:abstractNum>
  <w:abstractNum w:abstractNumId="27" w15:restartNumberingAfterBreak="0">
    <w:nsid w:val="269B5401"/>
    <w:multiLevelType w:val="hybridMultilevel"/>
    <w:tmpl w:val="70DAD0EA"/>
    <w:lvl w:ilvl="0" w:tplc="73B21044">
      <w:start w:val="1"/>
      <w:numFmt w:val="bullet"/>
      <w:lvlText w:val=""/>
      <w:lvlJc w:val="left"/>
      <w:pPr>
        <w:ind w:left="360" w:hanging="360"/>
      </w:pPr>
      <w:rPr>
        <w:rFonts w:ascii="Wingdings" w:hAnsi="Wingdings" w:hint="default"/>
        <w:color w:val="auto"/>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28" w15:restartNumberingAfterBreak="0">
    <w:nsid w:val="272C6CCA"/>
    <w:multiLevelType w:val="hybridMultilevel"/>
    <w:tmpl w:val="E4985EB4"/>
    <w:lvl w:ilvl="0" w:tplc="ADC4C7A8">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tabs>
          <w:tab w:val="num" w:pos="1440"/>
        </w:tabs>
        <w:ind w:left="1440" w:hanging="360"/>
      </w:pPr>
      <w:rPr>
        <w:rFonts w:ascii="Times New Roman" w:hAnsi="Times New Roman" w:cs="Times New Roman"/>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29" w15:restartNumberingAfterBreak="0">
    <w:nsid w:val="2750516D"/>
    <w:multiLevelType w:val="hybridMultilevel"/>
    <w:tmpl w:val="92984B80"/>
    <w:lvl w:ilvl="0" w:tplc="AA2E2628">
      <w:start w:val="1"/>
      <w:numFmt w:val="decimal"/>
      <w:lvlText w:val="%1."/>
      <w:lvlJc w:val="left"/>
      <w:pPr>
        <w:ind w:left="720" w:hanging="360"/>
      </w:pPr>
      <w:rPr>
        <w:rFonts w:ascii="Arial Narrow" w:hAnsi="Arial Narrow" w:cs="Arial Narrow" w:hint="default"/>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FFFFFFFF">
      <w:start w:val="1"/>
      <w:numFmt w:val="decimal"/>
      <w:lvlText w:val="%4."/>
      <w:lvlJc w:val="left"/>
      <w:pPr>
        <w:ind w:left="2880" w:hanging="360"/>
      </w:pPr>
      <w:rPr>
        <w:rFonts w:ascii="Times New Roman" w:hAnsi="Times New Roman" w:cs="Times New Roman"/>
      </w:rPr>
    </w:lvl>
    <w:lvl w:ilvl="4" w:tplc="F71EE0FE">
      <w:start w:val="1"/>
      <w:numFmt w:val="decimal"/>
      <w:lvlText w:val="%5)"/>
      <w:lvlJc w:val="left"/>
      <w:pPr>
        <w:ind w:left="3600" w:hanging="360"/>
      </w:pPr>
      <w:rPr>
        <w:rFonts w:ascii="Calibri" w:hAnsi="Calibri" w:cs="Calibri" w:hint="default"/>
        <w:b/>
        <w:bCs/>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30" w15:restartNumberingAfterBreak="0">
    <w:nsid w:val="29427365"/>
    <w:multiLevelType w:val="hybridMultilevel"/>
    <w:tmpl w:val="69FC5F06"/>
    <w:lvl w:ilvl="0" w:tplc="0415000B">
      <w:start w:val="1"/>
      <w:numFmt w:val="bullet"/>
      <w:lvlText w:val=""/>
      <w:lvlJc w:val="left"/>
      <w:pPr>
        <w:ind w:left="720" w:hanging="360"/>
      </w:pPr>
      <w:rPr>
        <w:rFonts w:ascii="Wingdings" w:hAnsi="Wingdings" w:cs="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cs="Wingdings" w:hint="default"/>
      </w:rPr>
    </w:lvl>
    <w:lvl w:ilvl="3" w:tplc="04150001">
      <w:start w:val="1"/>
      <w:numFmt w:val="bullet"/>
      <w:lvlText w:val=""/>
      <w:lvlJc w:val="left"/>
      <w:pPr>
        <w:ind w:left="2880" w:hanging="360"/>
      </w:pPr>
      <w:rPr>
        <w:rFonts w:ascii="Symbol" w:hAnsi="Symbol" w:cs="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cs="Wingdings" w:hint="default"/>
      </w:rPr>
    </w:lvl>
    <w:lvl w:ilvl="6" w:tplc="04150001">
      <w:start w:val="1"/>
      <w:numFmt w:val="bullet"/>
      <w:lvlText w:val=""/>
      <w:lvlJc w:val="left"/>
      <w:pPr>
        <w:ind w:left="5040" w:hanging="360"/>
      </w:pPr>
      <w:rPr>
        <w:rFonts w:ascii="Symbol" w:hAnsi="Symbol" w:cs="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cs="Wingdings" w:hint="default"/>
      </w:rPr>
    </w:lvl>
  </w:abstractNum>
  <w:abstractNum w:abstractNumId="31" w15:restartNumberingAfterBreak="0">
    <w:nsid w:val="2D5F415A"/>
    <w:multiLevelType w:val="hybridMultilevel"/>
    <w:tmpl w:val="DFBA8E84"/>
    <w:lvl w:ilvl="0" w:tplc="EAFA3F2E">
      <w:start w:val="1"/>
      <w:numFmt w:val="decimal"/>
      <w:lvlText w:val="%1)"/>
      <w:lvlJc w:val="left"/>
      <w:pPr>
        <w:ind w:left="1080" w:hanging="360"/>
      </w:pPr>
      <w:rPr>
        <w:rFonts w:ascii="Calibri" w:hAnsi="Calibri" w:cs="Calibri" w:hint="default"/>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C540B234">
      <w:start w:val="1"/>
      <w:numFmt w:val="decimal"/>
      <w:lvlText w:val="%7."/>
      <w:lvlJc w:val="left"/>
      <w:pPr>
        <w:ind w:left="5400" w:hanging="360"/>
      </w:pPr>
      <w:rPr>
        <w:rFonts w:ascii="Calibri" w:hAnsi="Calibri" w:cs="Calibri" w:hint="default"/>
        <w:b/>
        <w:bCs/>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2" w15:restartNumberingAfterBreak="0">
    <w:nsid w:val="2FC60B75"/>
    <w:multiLevelType w:val="hybridMultilevel"/>
    <w:tmpl w:val="D00601F4"/>
    <w:lvl w:ilvl="0" w:tplc="50A2CD42">
      <w:start w:val="1"/>
      <w:numFmt w:val="lowerLetter"/>
      <w:lvlText w:val="%1)"/>
      <w:lvlJc w:val="left"/>
      <w:pPr>
        <w:ind w:left="2084" w:hanging="360"/>
      </w:pPr>
      <w:rPr>
        <w:rFonts w:ascii="Calibri" w:hAnsi="Calibri" w:cs="Calibri" w:hint="default"/>
      </w:rPr>
    </w:lvl>
    <w:lvl w:ilvl="1" w:tplc="04150019">
      <w:start w:val="1"/>
      <w:numFmt w:val="lowerLetter"/>
      <w:lvlText w:val="%2."/>
      <w:lvlJc w:val="left"/>
      <w:pPr>
        <w:ind w:left="2804" w:hanging="360"/>
      </w:pPr>
      <w:rPr>
        <w:rFonts w:ascii="Times New Roman" w:hAnsi="Times New Roman" w:cs="Times New Roman"/>
      </w:rPr>
    </w:lvl>
    <w:lvl w:ilvl="2" w:tplc="0415001B">
      <w:start w:val="1"/>
      <w:numFmt w:val="lowerRoman"/>
      <w:lvlText w:val="%3."/>
      <w:lvlJc w:val="right"/>
      <w:pPr>
        <w:ind w:left="3524" w:hanging="180"/>
      </w:pPr>
      <w:rPr>
        <w:rFonts w:ascii="Times New Roman" w:hAnsi="Times New Roman" w:cs="Times New Roman"/>
      </w:rPr>
    </w:lvl>
    <w:lvl w:ilvl="3" w:tplc="0415000F">
      <w:start w:val="1"/>
      <w:numFmt w:val="decimal"/>
      <w:lvlText w:val="%4."/>
      <w:lvlJc w:val="left"/>
      <w:pPr>
        <w:ind w:left="4244" w:hanging="360"/>
      </w:pPr>
      <w:rPr>
        <w:rFonts w:ascii="Times New Roman" w:hAnsi="Times New Roman" w:cs="Times New Roman"/>
      </w:rPr>
    </w:lvl>
    <w:lvl w:ilvl="4" w:tplc="04150019">
      <w:start w:val="1"/>
      <w:numFmt w:val="lowerLetter"/>
      <w:lvlText w:val="%5."/>
      <w:lvlJc w:val="left"/>
      <w:pPr>
        <w:ind w:left="4964" w:hanging="360"/>
      </w:pPr>
      <w:rPr>
        <w:rFonts w:ascii="Times New Roman" w:hAnsi="Times New Roman" w:cs="Times New Roman"/>
      </w:rPr>
    </w:lvl>
    <w:lvl w:ilvl="5" w:tplc="0415001B">
      <w:start w:val="1"/>
      <w:numFmt w:val="lowerRoman"/>
      <w:lvlText w:val="%6."/>
      <w:lvlJc w:val="right"/>
      <w:pPr>
        <w:ind w:left="5684" w:hanging="180"/>
      </w:pPr>
      <w:rPr>
        <w:rFonts w:ascii="Times New Roman" w:hAnsi="Times New Roman" w:cs="Times New Roman"/>
      </w:rPr>
    </w:lvl>
    <w:lvl w:ilvl="6" w:tplc="0415000F">
      <w:start w:val="1"/>
      <w:numFmt w:val="decimal"/>
      <w:lvlText w:val="%7."/>
      <w:lvlJc w:val="left"/>
      <w:pPr>
        <w:ind w:left="6404" w:hanging="360"/>
      </w:pPr>
      <w:rPr>
        <w:rFonts w:ascii="Times New Roman" w:hAnsi="Times New Roman" w:cs="Times New Roman"/>
      </w:rPr>
    </w:lvl>
    <w:lvl w:ilvl="7" w:tplc="04150019">
      <w:start w:val="1"/>
      <w:numFmt w:val="lowerLetter"/>
      <w:lvlText w:val="%8."/>
      <w:lvlJc w:val="left"/>
      <w:pPr>
        <w:ind w:left="7124" w:hanging="360"/>
      </w:pPr>
      <w:rPr>
        <w:rFonts w:ascii="Times New Roman" w:hAnsi="Times New Roman" w:cs="Times New Roman"/>
      </w:rPr>
    </w:lvl>
    <w:lvl w:ilvl="8" w:tplc="0415001B">
      <w:start w:val="1"/>
      <w:numFmt w:val="lowerRoman"/>
      <w:lvlText w:val="%9."/>
      <w:lvlJc w:val="right"/>
      <w:pPr>
        <w:ind w:left="7844" w:hanging="180"/>
      </w:pPr>
      <w:rPr>
        <w:rFonts w:ascii="Times New Roman" w:hAnsi="Times New Roman" w:cs="Times New Roman"/>
      </w:rPr>
    </w:lvl>
  </w:abstractNum>
  <w:abstractNum w:abstractNumId="33" w15:restartNumberingAfterBreak="0">
    <w:nsid w:val="32954371"/>
    <w:multiLevelType w:val="hybridMultilevel"/>
    <w:tmpl w:val="BE3CA656"/>
    <w:lvl w:ilvl="0" w:tplc="B5D2B500">
      <w:start w:val="1"/>
      <w:numFmt w:val="lowerLetter"/>
      <w:lvlText w:val="%1)"/>
      <w:lvlJc w:val="left"/>
      <w:pPr>
        <w:ind w:left="1778" w:hanging="360"/>
      </w:pPr>
      <w:rPr>
        <w:rFonts w:ascii="Calibri" w:hAnsi="Calibri" w:cs="Calibri" w:hint="default"/>
      </w:rPr>
    </w:lvl>
    <w:lvl w:ilvl="1" w:tplc="04150019">
      <w:start w:val="1"/>
      <w:numFmt w:val="lowerLetter"/>
      <w:lvlText w:val="%2."/>
      <w:lvlJc w:val="left"/>
      <w:pPr>
        <w:ind w:left="2291" w:hanging="360"/>
      </w:pPr>
      <w:rPr>
        <w:rFonts w:ascii="Times New Roman" w:hAnsi="Times New Roman" w:cs="Times New Roman"/>
      </w:rPr>
    </w:lvl>
    <w:lvl w:ilvl="2" w:tplc="0415001B">
      <w:start w:val="1"/>
      <w:numFmt w:val="lowerRoman"/>
      <w:lvlText w:val="%3."/>
      <w:lvlJc w:val="right"/>
      <w:pPr>
        <w:ind w:left="3011" w:hanging="180"/>
      </w:pPr>
      <w:rPr>
        <w:rFonts w:ascii="Times New Roman" w:hAnsi="Times New Roman" w:cs="Times New Roman"/>
      </w:rPr>
    </w:lvl>
    <w:lvl w:ilvl="3" w:tplc="0415000F">
      <w:start w:val="1"/>
      <w:numFmt w:val="decimal"/>
      <w:lvlText w:val="%4."/>
      <w:lvlJc w:val="left"/>
      <w:pPr>
        <w:ind w:left="3731" w:hanging="360"/>
      </w:pPr>
      <w:rPr>
        <w:rFonts w:ascii="Times New Roman" w:hAnsi="Times New Roman" w:cs="Times New Roman"/>
      </w:rPr>
    </w:lvl>
    <w:lvl w:ilvl="4" w:tplc="04150019">
      <w:start w:val="1"/>
      <w:numFmt w:val="lowerLetter"/>
      <w:lvlText w:val="%5."/>
      <w:lvlJc w:val="left"/>
      <w:pPr>
        <w:ind w:left="4451" w:hanging="360"/>
      </w:pPr>
      <w:rPr>
        <w:rFonts w:ascii="Times New Roman" w:hAnsi="Times New Roman" w:cs="Times New Roman"/>
      </w:rPr>
    </w:lvl>
    <w:lvl w:ilvl="5" w:tplc="0415001B">
      <w:start w:val="1"/>
      <w:numFmt w:val="lowerRoman"/>
      <w:lvlText w:val="%6."/>
      <w:lvlJc w:val="right"/>
      <w:pPr>
        <w:ind w:left="5171" w:hanging="180"/>
      </w:pPr>
      <w:rPr>
        <w:rFonts w:ascii="Times New Roman" w:hAnsi="Times New Roman" w:cs="Times New Roman"/>
      </w:rPr>
    </w:lvl>
    <w:lvl w:ilvl="6" w:tplc="0415000F">
      <w:start w:val="1"/>
      <w:numFmt w:val="decimal"/>
      <w:lvlText w:val="%7."/>
      <w:lvlJc w:val="left"/>
      <w:pPr>
        <w:ind w:left="5891" w:hanging="360"/>
      </w:pPr>
      <w:rPr>
        <w:rFonts w:ascii="Times New Roman" w:hAnsi="Times New Roman" w:cs="Times New Roman"/>
      </w:rPr>
    </w:lvl>
    <w:lvl w:ilvl="7" w:tplc="04150019">
      <w:start w:val="1"/>
      <w:numFmt w:val="lowerLetter"/>
      <w:lvlText w:val="%8."/>
      <w:lvlJc w:val="left"/>
      <w:pPr>
        <w:ind w:left="6611" w:hanging="360"/>
      </w:pPr>
      <w:rPr>
        <w:rFonts w:ascii="Times New Roman" w:hAnsi="Times New Roman" w:cs="Times New Roman"/>
      </w:rPr>
    </w:lvl>
    <w:lvl w:ilvl="8" w:tplc="0415001B">
      <w:start w:val="1"/>
      <w:numFmt w:val="lowerRoman"/>
      <w:lvlText w:val="%9."/>
      <w:lvlJc w:val="right"/>
      <w:pPr>
        <w:ind w:left="7331" w:hanging="180"/>
      </w:pPr>
      <w:rPr>
        <w:rFonts w:ascii="Times New Roman" w:hAnsi="Times New Roman" w:cs="Times New Roman"/>
      </w:rPr>
    </w:lvl>
  </w:abstractNum>
  <w:abstractNum w:abstractNumId="34" w15:restartNumberingAfterBreak="0">
    <w:nsid w:val="330638AE"/>
    <w:multiLevelType w:val="hybridMultilevel"/>
    <w:tmpl w:val="D722DDBA"/>
    <w:lvl w:ilvl="0" w:tplc="CC103792">
      <w:start w:val="1"/>
      <w:numFmt w:val="bullet"/>
      <w:lvlText w:val="−"/>
      <w:lvlJc w:val="left"/>
      <w:pPr>
        <w:ind w:left="1146" w:hanging="360"/>
      </w:pPr>
      <w:rPr>
        <w:rFonts w:ascii="Times New Roman" w:hAnsi="Times New Roman" w:cs="Times New Roman" w:hint="default"/>
        <w:color w:val="auto"/>
      </w:rPr>
    </w:lvl>
    <w:lvl w:ilvl="1" w:tplc="04150003">
      <w:start w:val="1"/>
      <w:numFmt w:val="bullet"/>
      <w:lvlText w:val="o"/>
      <w:lvlJc w:val="left"/>
      <w:pPr>
        <w:ind w:left="1866" w:hanging="360"/>
      </w:pPr>
      <w:rPr>
        <w:rFonts w:ascii="Courier New" w:hAnsi="Courier New" w:cs="Courier New" w:hint="default"/>
      </w:rPr>
    </w:lvl>
    <w:lvl w:ilvl="2" w:tplc="04150005">
      <w:start w:val="1"/>
      <w:numFmt w:val="bullet"/>
      <w:lvlText w:val=""/>
      <w:lvlJc w:val="left"/>
      <w:pPr>
        <w:ind w:left="2586" w:hanging="360"/>
      </w:pPr>
      <w:rPr>
        <w:rFonts w:ascii="Wingdings" w:hAnsi="Wingdings" w:hint="default"/>
      </w:rPr>
    </w:lvl>
    <w:lvl w:ilvl="3" w:tplc="04150001">
      <w:start w:val="1"/>
      <w:numFmt w:val="bullet"/>
      <w:lvlText w:val=""/>
      <w:lvlJc w:val="left"/>
      <w:pPr>
        <w:ind w:left="3306" w:hanging="360"/>
      </w:pPr>
      <w:rPr>
        <w:rFonts w:ascii="Symbol" w:hAnsi="Symbol" w:hint="default"/>
      </w:rPr>
    </w:lvl>
    <w:lvl w:ilvl="4" w:tplc="04150003">
      <w:start w:val="1"/>
      <w:numFmt w:val="bullet"/>
      <w:lvlText w:val="o"/>
      <w:lvlJc w:val="left"/>
      <w:pPr>
        <w:ind w:left="4026" w:hanging="360"/>
      </w:pPr>
      <w:rPr>
        <w:rFonts w:ascii="Courier New" w:hAnsi="Courier New" w:cs="Courier New" w:hint="default"/>
      </w:rPr>
    </w:lvl>
    <w:lvl w:ilvl="5" w:tplc="04150005">
      <w:start w:val="1"/>
      <w:numFmt w:val="bullet"/>
      <w:lvlText w:val=""/>
      <w:lvlJc w:val="left"/>
      <w:pPr>
        <w:ind w:left="4746" w:hanging="360"/>
      </w:pPr>
      <w:rPr>
        <w:rFonts w:ascii="Wingdings" w:hAnsi="Wingdings" w:hint="default"/>
      </w:rPr>
    </w:lvl>
    <w:lvl w:ilvl="6" w:tplc="04150001">
      <w:start w:val="1"/>
      <w:numFmt w:val="bullet"/>
      <w:lvlText w:val=""/>
      <w:lvlJc w:val="left"/>
      <w:pPr>
        <w:ind w:left="5466" w:hanging="360"/>
      </w:pPr>
      <w:rPr>
        <w:rFonts w:ascii="Symbol" w:hAnsi="Symbol" w:hint="default"/>
      </w:rPr>
    </w:lvl>
    <w:lvl w:ilvl="7" w:tplc="04150003">
      <w:start w:val="1"/>
      <w:numFmt w:val="bullet"/>
      <w:lvlText w:val="o"/>
      <w:lvlJc w:val="left"/>
      <w:pPr>
        <w:ind w:left="6186" w:hanging="360"/>
      </w:pPr>
      <w:rPr>
        <w:rFonts w:ascii="Courier New" w:hAnsi="Courier New" w:cs="Courier New" w:hint="default"/>
      </w:rPr>
    </w:lvl>
    <w:lvl w:ilvl="8" w:tplc="04150005">
      <w:start w:val="1"/>
      <w:numFmt w:val="bullet"/>
      <w:lvlText w:val=""/>
      <w:lvlJc w:val="left"/>
      <w:pPr>
        <w:ind w:left="6906" w:hanging="360"/>
      </w:pPr>
      <w:rPr>
        <w:rFonts w:ascii="Wingdings" w:hAnsi="Wingdings" w:hint="default"/>
      </w:rPr>
    </w:lvl>
  </w:abstractNum>
  <w:abstractNum w:abstractNumId="35" w15:restartNumberingAfterBreak="0">
    <w:nsid w:val="36B91C7D"/>
    <w:multiLevelType w:val="hybridMultilevel"/>
    <w:tmpl w:val="3006C3DA"/>
    <w:lvl w:ilvl="0" w:tplc="F486621A">
      <w:start w:val="1"/>
      <w:numFmt w:val="decimal"/>
      <w:lvlText w:val="%1)"/>
      <w:lvlJc w:val="left"/>
      <w:pPr>
        <w:ind w:left="1080" w:hanging="360"/>
      </w:pPr>
      <w:rPr>
        <w:rFonts w:ascii="Calibri" w:hAnsi="Calibri" w:cs="Calibri" w:hint="default"/>
        <w:sz w:val="24"/>
        <w:szCs w:val="24"/>
      </w:rPr>
    </w:lvl>
    <w:lvl w:ilvl="1" w:tplc="04150019">
      <w:start w:val="1"/>
      <w:numFmt w:val="lowerLetter"/>
      <w:lvlText w:val="%2."/>
      <w:lvlJc w:val="left"/>
      <w:pPr>
        <w:ind w:left="1800" w:hanging="360"/>
      </w:pPr>
      <w:rPr>
        <w:rFonts w:ascii="Times New Roman" w:hAnsi="Times New Roman" w:cs="Times New Roman"/>
      </w:rPr>
    </w:lvl>
    <w:lvl w:ilvl="2" w:tplc="0415001B">
      <w:start w:val="1"/>
      <w:numFmt w:val="lowerRoman"/>
      <w:lvlText w:val="%3."/>
      <w:lvlJc w:val="right"/>
      <w:pPr>
        <w:ind w:left="2520" w:hanging="180"/>
      </w:pPr>
      <w:rPr>
        <w:rFonts w:ascii="Times New Roman" w:hAnsi="Times New Roman" w:cs="Times New Roman"/>
      </w:rPr>
    </w:lvl>
    <w:lvl w:ilvl="3" w:tplc="0415000F">
      <w:start w:val="1"/>
      <w:numFmt w:val="decimal"/>
      <w:lvlText w:val="%4."/>
      <w:lvlJc w:val="left"/>
      <w:pPr>
        <w:ind w:left="3240" w:hanging="360"/>
      </w:pPr>
      <w:rPr>
        <w:rFonts w:ascii="Times New Roman" w:hAnsi="Times New Roman" w:cs="Times New Roman"/>
      </w:rPr>
    </w:lvl>
    <w:lvl w:ilvl="4" w:tplc="04150019">
      <w:start w:val="1"/>
      <w:numFmt w:val="lowerLetter"/>
      <w:lvlText w:val="%5."/>
      <w:lvlJc w:val="left"/>
      <w:pPr>
        <w:ind w:left="3960" w:hanging="360"/>
      </w:pPr>
      <w:rPr>
        <w:rFonts w:ascii="Times New Roman" w:hAnsi="Times New Roman" w:cs="Times New Roman"/>
      </w:rPr>
    </w:lvl>
    <w:lvl w:ilvl="5" w:tplc="0415001B">
      <w:start w:val="1"/>
      <w:numFmt w:val="lowerRoman"/>
      <w:lvlText w:val="%6."/>
      <w:lvlJc w:val="right"/>
      <w:pPr>
        <w:ind w:left="4680" w:hanging="180"/>
      </w:pPr>
      <w:rPr>
        <w:rFonts w:ascii="Times New Roman" w:hAnsi="Times New Roman" w:cs="Times New Roman"/>
      </w:rPr>
    </w:lvl>
    <w:lvl w:ilvl="6" w:tplc="0415000F">
      <w:start w:val="1"/>
      <w:numFmt w:val="decimal"/>
      <w:lvlText w:val="%7."/>
      <w:lvlJc w:val="left"/>
      <w:pPr>
        <w:ind w:left="5400" w:hanging="360"/>
      </w:pPr>
      <w:rPr>
        <w:rFonts w:ascii="Times New Roman" w:hAnsi="Times New Roman" w:cs="Times New Roman"/>
      </w:rPr>
    </w:lvl>
    <w:lvl w:ilvl="7" w:tplc="04150019">
      <w:start w:val="1"/>
      <w:numFmt w:val="lowerLetter"/>
      <w:lvlText w:val="%8."/>
      <w:lvlJc w:val="left"/>
      <w:pPr>
        <w:ind w:left="6120" w:hanging="360"/>
      </w:pPr>
      <w:rPr>
        <w:rFonts w:ascii="Times New Roman" w:hAnsi="Times New Roman" w:cs="Times New Roman"/>
      </w:rPr>
    </w:lvl>
    <w:lvl w:ilvl="8" w:tplc="0415001B">
      <w:start w:val="1"/>
      <w:numFmt w:val="lowerRoman"/>
      <w:lvlText w:val="%9."/>
      <w:lvlJc w:val="right"/>
      <w:pPr>
        <w:ind w:left="6840" w:hanging="180"/>
      </w:pPr>
      <w:rPr>
        <w:rFonts w:ascii="Times New Roman" w:hAnsi="Times New Roman" w:cs="Times New Roman"/>
      </w:rPr>
    </w:lvl>
  </w:abstractNum>
  <w:abstractNum w:abstractNumId="36" w15:restartNumberingAfterBreak="0">
    <w:nsid w:val="38570FE9"/>
    <w:multiLevelType w:val="hybridMultilevel"/>
    <w:tmpl w:val="32706B38"/>
    <w:lvl w:ilvl="0" w:tplc="AF944DB2">
      <w:start w:val="1"/>
      <w:numFmt w:val="lowerLetter"/>
      <w:lvlText w:val="%1)"/>
      <w:lvlJc w:val="left"/>
      <w:pPr>
        <w:tabs>
          <w:tab w:val="num" w:pos="928"/>
        </w:tabs>
        <w:ind w:left="928" w:hanging="360"/>
      </w:pPr>
      <w:rPr>
        <w:rFonts w:ascii="Calibri" w:hAnsi="Calibri" w:cs="Calibri" w:hint="default"/>
        <w:color w:val="auto"/>
      </w:rPr>
    </w:lvl>
    <w:lvl w:ilvl="1" w:tplc="04150019">
      <w:start w:val="1"/>
      <w:numFmt w:val="lowerLetter"/>
      <w:lvlText w:val="%2."/>
      <w:lvlJc w:val="left"/>
      <w:pPr>
        <w:ind w:left="644" w:hanging="360"/>
      </w:pPr>
      <w:rPr>
        <w:rFonts w:ascii="Times New Roman" w:hAnsi="Times New Roman" w:cs="Times New Roman"/>
      </w:rPr>
    </w:lvl>
    <w:lvl w:ilvl="2" w:tplc="0415001B">
      <w:start w:val="1"/>
      <w:numFmt w:val="lowerRoman"/>
      <w:lvlText w:val="%3."/>
      <w:lvlJc w:val="right"/>
      <w:pPr>
        <w:ind w:left="1364" w:hanging="180"/>
      </w:pPr>
      <w:rPr>
        <w:rFonts w:ascii="Times New Roman" w:hAnsi="Times New Roman" w:cs="Times New Roman"/>
      </w:rPr>
    </w:lvl>
    <w:lvl w:ilvl="3" w:tplc="0415000F">
      <w:start w:val="1"/>
      <w:numFmt w:val="decimal"/>
      <w:lvlText w:val="%4."/>
      <w:lvlJc w:val="left"/>
      <w:pPr>
        <w:ind w:left="2084" w:hanging="360"/>
      </w:pPr>
      <w:rPr>
        <w:rFonts w:ascii="Times New Roman" w:hAnsi="Times New Roman" w:cs="Times New Roman"/>
      </w:rPr>
    </w:lvl>
    <w:lvl w:ilvl="4" w:tplc="04150019">
      <w:start w:val="1"/>
      <w:numFmt w:val="lowerLetter"/>
      <w:lvlText w:val="%5."/>
      <w:lvlJc w:val="left"/>
      <w:pPr>
        <w:ind w:left="2804" w:hanging="360"/>
      </w:pPr>
      <w:rPr>
        <w:rFonts w:ascii="Times New Roman" w:hAnsi="Times New Roman" w:cs="Times New Roman"/>
      </w:rPr>
    </w:lvl>
    <w:lvl w:ilvl="5" w:tplc="0415001B">
      <w:start w:val="1"/>
      <w:numFmt w:val="lowerRoman"/>
      <w:lvlText w:val="%6."/>
      <w:lvlJc w:val="right"/>
      <w:pPr>
        <w:ind w:left="3524" w:hanging="180"/>
      </w:pPr>
      <w:rPr>
        <w:rFonts w:ascii="Times New Roman" w:hAnsi="Times New Roman" w:cs="Times New Roman"/>
      </w:rPr>
    </w:lvl>
    <w:lvl w:ilvl="6" w:tplc="0415000F">
      <w:start w:val="1"/>
      <w:numFmt w:val="decimal"/>
      <w:lvlText w:val="%7."/>
      <w:lvlJc w:val="left"/>
      <w:pPr>
        <w:ind w:left="4244" w:hanging="360"/>
      </w:pPr>
      <w:rPr>
        <w:rFonts w:ascii="Times New Roman" w:hAnsi="Times New Roman" w:cs="Times New Roman"/>
      </w:rPr>
    </w:lvl>
    <w:lvl w:ilvl="7" w:tplc="04150019">
      <w:start w:val="1"/>
      <w:numFmt w:val="lowerLetter"/>
      <w:lvlText w:val="%8."/>
      <w:lvlJc w:val="left"/>
      <w:pPr>
        <w:ind w:left="4964" w:hanging="360"/>
      </w:pPr>
      <w:rPr>
        <w:rFonts w:ascii="Times New Roman" w:hAnsi="Times New Roman" w:cs="Times New Roman"/>
      </w:rPr>
    </w:lvl>
    <w:lvl w:ilvl="8" w:tplc="0415001B">
      <w:start w:val="1"/>
      <w:numFmt w:val="lowerRoman"/>
      <w:lvlText w:val="%9."/>
      <w:lvlJc w:val="right"/>
      <w:pPr>
        <w:ind w:left="5684" w:hanging="180"/>
      </w:pPr>
      <w:rPr>
        <w:rFonts w:ascii="Times New Roman" w:hAnsi="Times New Roman" w:cs="Times New Roman"/>
      </w:rPr>
    </w:lvl>
  </w:abstractNum>
  <w:abstractNum w:abstractNumId="37" w15:restartNumberingAfterBreak="0">
    <w:nsid w:val="3E4D61C8"/>
    <w:multiLevelType w:val="hybridMultilevel"/>
    <w:tmpl w:val="4404B528"/>
    <w:lvl w:ilvl="0" w:tplc="7FD45560">
      <w:start w:val="1"/>
      <w:numFmt w:val="decimal"/>
      <w:lvlText w:val="%1)"/>
      <w:lvlJc w:val="left"/>
      <w:pPr>
        <w:tabs>
          <w:tab w:val="num" w:pos="1004"/>
        </w:tabs>
        <w:ind w:left="1004" w:hanging="360"/>
      </w:pPr>
      <w:rPr>
        <w:rFonts w:ascii="Arial Narrow" w:eastAsia="Times New Roman" w:hAnsi="Arial Narrow" w:hint="default"/>
      </w:rPr>
    </w:lvl>
    <w:lvl w:ilvl="1" w:tplc="6B24E3AC">
      <w:start w:val="1"/>
      <w:numFmt w:val="lowerLetter"/>
      <w:lvlText w:val="%2)"/>
      <w:lvlJc w:val="left"/>
      <w:pPr>
        <w:tabs>
          <w:tab w:val="num" w:pos="1724"/>
        </w:tabs>
        <w:ind w:left="1724" w:hanging="360"/>
      </w:pPr>
      <w:rPr>
        <w:rFonts w:ascii="Calibri" w:hAnsi="Calibri" w:cs="Calibri" w:hint="default"/>
        <w:color w:val="FF0000"/>
      </w:rPr>
    </w:lvl>
    <w:lvl w:ilvl="2" w:tplc="3836D700">
      <w:start w:val="16"/>
      <w:numFmt w:val="decimal"/>
      <w:lvlText w:val="%3."/>
      <w:lvlJc w:val="left"/>
      <w:pPr>
        <w:tabs>
          <w:tab w:val="num" w:pos="731"/>
        </w:tabs>
        <w:ind w:left="731" w:hanging="360"/>
      </w:pPr>
      <w:rPr>
        <w:rFonts w:ascii="Times New Roman" w:hAnsi="Times New Roman" w:cs="Times New Roman" w:hint="default"/>
        <w:b/>
        <w:bCs/>
        <w:sz w:val="24"/>
        <w:szCs w:val="24"/>
      </w:rPr>
    </w:lvl>
    <w:lvl w:ilvl="3" w:tplc="FFFFFFFF">
      <w:start w:val="1"/>
      <w:numFmt w:val="decimal"/>
      <w:lvlText w:val="%4."/>
      <w:lvlJc w:val="left"/>
      <w:pPr>
        <w:tabs>
          <w:tab w:val="num" w:pos="3164"/>
        </w:tabs>
        <w:ind w:left="3164" w:hanging="360"/>
      </w:pPr>
      <w:rPr>
        <w:rFonts w:ascii="Times New Roman" w:hAnsi="Times New Roman" w:cs="Times New Roman"/>
      </w:rPr>
    </w:lvl>
    <w:lvl w:ilvl="4" w:tplc="FFFFFFFF">
      <w:start w:val="1"/>
      <w:numFmt w:val="lowerLetter"/>
      <w:lvlText w:val="%5."/>
      <w:lvlJc w:val="left"/>
      <w:pPr>
        <w:tabs>
          <w:tab w:val="num" w:pos="3884"/>
        </w:tabs>
        <w:ind w:left="3884" w:hanging="360"/>
      </w:pPr>
      <w:rPr>
        <w:rFonts w:ascii="Times New Roman" w:hAnsi="Times New Roman" w:cs="Times New Roman"/>
      </w:rPr>
    </w:lvl>
    <w:lvl w:ilvl="5" w:tplc="FFFFFFFF">
      <w:start w:val="1"/>
      <w:numFmt w:val="lowerRoman"/>
      <w:lvlText w:val="%6."/>
      <w:lvlJc w:val="right"/>
      <w:pPr>
        <w:tabs>
          <w:tab w:val="num" w:pos="4604"/>
        </w:tabs>
        <w:ind w:left="4604" w:hanging="180"/>
      </w:pPr>
      <w:rPr>
        <w:rFonts w:ascii="Times New Roman" w:hAnsi="Times New Roman" w:cs="Times New Roman"/>
      </w:rPr>
    </w:lvl>
    <w:lvl w:ilvl="6" w:tplc="FFFFFFFF">
      <w:start w:val="1"/>
      <w:numFmt w:val="decimal"/>
      <w:lvlText w:val="%7."/>
      <w:lvlJc w:val="left"/>
      <w:pPr>
        <w:tabs>
          <w:tab w:val="num" w:pos="5324"/>
        </w:tabs>
        <w:ind w:left="5324" w:hanging="360"/>
      </w:pPr>
      <w:rPr>
        <w:rFonts w:ascii="Times New Roman" w:hAnsi="Times New Roman" w:cs="Times New Roman"/>
      </w:rPr>
    </w:lvl>
    <w:lvl w:ilvl="7" w:tplc="FFFFFFFF">
      <w:start w:val="1"/>
      <w:numFmt w:val="lowerLetter"/>
      <w:lvlText w:val="%8."/>
      <w:lvlJc w:val="left"/>
      <w:pPr>
        <w:tabs>
          <w:tab w:val="num" w:pos="6044"/>
        </w:tabs>
        <w:ind w:left="6044" w:hanging="360"/>
      </w:pPr>
      <w:rPr>
        <w:rFonts w:ascii="Times New Roman" w:hAnsi="Times New Roman" w:cs="Times New Roman"/>
      </w:rPr>
    </w:lvl>
    <w:lvl w:ilvl="8" w:tplc="FFFFFFFF">
      <w:start w:val="1"/>
      <w:numFmt w:val="lowerRoman"/>
      <w:lvlText w:val="%9."/>
      <w:lvlJc w:val="right"/>
      <w:pPr>
        <w:tabs>
          <w:tab w:val="num" w:pos="6764"/>
        </w:tabs>
        <w:ind w:left="6764" w:hanging="180"/>
      </w:pPr>
      <w:rPr>
        <w:rFonts w:ascii="Times New Roman" w:hAnsi="Times New Roman" w:cs="Times New Roman"/>
      </w:rPr>
    </w:lvl>
  </w:abstractNum>
  <w:abstractNum w:abstractNumId="38" w15:restartNumberingAfterBreak="0">
    <w:nsid w:val="3FA135B9"/>
    <w:multiLevelType w:val="hybridMultilevel"/>
    <w:tmpl w:val="224C1494"/>
    <w:lvl w:ilvl="0" w:tplc="DD268946">
      <w:start w:val="1"/>
      <w:numFmt w:val="decimal"/>
      <w:lvlText w:val="%1)"/>
      <w:lvlJc w:val="left"/>
      <w:pPr>
        <w:ind w:left="641" w:hanging="360"/>
      </w:pPr>
      <w:rPr>
        <w:rFonts w:ascii="Calibri" w:hAnsi="Calibri" w:cs="Calibri" w:hint="default"/>
      </w:rPr>
    </w:lvl>
    <w:lvl w:ilvl="1" w:tplc="04150019">
      <w:start w:val="1"/>
      <w:numFmt w:val="lowerLetter"/>
      <w:lvlText w:val="%2."/>
      <w:lvlJc w:val="left"/>
      <w:pPr>
        <w:ind w:left="1361" w:hanging="360"/>
      </w:pPr>
      <w:rPr>
        <w:rFonts w:ascii="Times New Roman" w:hAnsi="Times New Roman" w:cs="Times New Roman"/>
      </w:rPr>
    </w:lvl>
    <w:lvl w:ilvl="2" w:tplc="0415001B">
      <w:start w:val="1"/>
      <w:numFmt w:val="lowerRoman"/>
      <w:lvlText w:val="%3."/>
      <w:lvlJc w:val="right"/>
      <w:pPr>
        <w:ind w:left="2081" w:hanging="180"/>
      </w:pPr>
      <w:rPr>
        <w:rFonts w:ascii="Times New Roman" w:hAnsi="Times New Roman" w:cs="Times New Roman"/>
      </w:rPr>
    </w:lvl>
    <w:lvl w:ilvl="3" w:tplc="0415000F">
      <w:start w:val="1"/>
      <w:numFmt w:val="decimal"/>
      <w:lvlText w:val="%4."/>
      <w:lvlJc w:val="left"/>
      <w:pPr>
        <w:ind w:left="2801" w:hanging="360"/>
      </w:pPr>
      <w:rPr>
        <w:rFonts w:ascii="Times New Roman" w:hAnsi="Times New Roman" w:cs="Times New Roman"/>
      </w:rPr>
    </w:lvl>
    <w:lvl w:ilvl="4" w:tplc="04150019">
      <w:start w:val="1"/>
      <w:numFmt w:val="lowerLetter"/>
      <w:lvlText w:val="%5."/>
      <w:lvlJc w:val="left"/>
      <w:pPr>
        <w:ind w:left="3521" w:hanging="360"/>
      </w:pPr>
      <w:rPr>
        <w:rFonts w:ascii="Times New Roman" w:hAnsi="Times New Roman" w:cs="Times New Roman"/>
      </w:rPr>
    </w:lvl>
    <w:lvl w:ilvl="5" w:tplc="0415001B">
      <w:start w:val="1"/>
      <w:numFmt w:val="lowerRoman"/>
      <w:lvlText w:val="%6."/>
      <w:lvlJc w:val="right"/>
      <w:pPr>
        <w:ind w:left="4241" w:hanging="180"/>
      </w:pPr>
      <w:rPr>
        <w:rFonts w:ascii="Times New Roman" w:hAnsi="Times New Roman" w:cs="Times New Roman"/>
      </w:rPr>
    </w:lvl>
    <w:lvl w:ilvl="6" w:tplc="0415000F">
      <w:start w:val="1"/>
      <w:numFmt w:val="decimal"/>
      <w:lvlText w:val="%7."/>
      <w:lvlJc w:val="left"/>
      <w:pPr>
        <w:ind w:left="4961" w:hanging="360"/>
      </w:pPr>
      <w:rPr>
        <w:rFonts w:ascii="Times New Roman" w:hAnsi="Times New Roman" w:cs="Times New Roman"/>
      </w:rPr>
    </w:lvl>
    <w:lvl w:ilvl="7" w:tplc="04150019">
      <w:start w:val="1"/>
      <w:numFmt w:val="lowerLetter"/>
      <w:lvlText w:val="%8."/>
      <w:lvlJc w:val="left"/>
      <w:pPr>
        <w:ind w:left="5681" w:hanging="360"/>
      </w:pPr>
      <w:rPr>
        <w:rFonts w:ascii="Times New Roman" w:hAnsi="Times New Roman" w:cs="Times New Roman"/>
      </w:rPr>
    </w:lvl>
    <w:lvl w:ilvl="8" w:tplc="0415001B">
      <w:start w:val="1"/>
      <w:numFmt w:val="lowerRoman"/>
      <w:lvlText w:val="%9."/>
      <w:lvlJc w:val="right"/>
      <w:pPr>
        <w:ind w:left="6401" w:hanging="180"/>
      </w:pPr>
      <w:rPr>
        <w:rFonts w:ascii="Times New Roman" w:hAnsi="Times New Roman" w:cs="Times New Roman"/>
      </w:rPr>
    </w:lvl>
  </w:abstractNum>
  <w:abstractNum w:abstractNumId="39" w15:restartNumberingAfterBreak="0">
    <w:nsid w:val="40640E54"/>
    <w:multiLevelType w:val="hybridMultilevel"/>
    <w:tmpl w:val="0958EAB4"/>
    <w:lvl w:ilvl="0" w:tplc="04150017">
      <w:start w:val="1"/>
      <w:numFmt w:val="lowerLetter"/>
      <w:lvlText w:val="%1)"/>
      <w:lvlJc w:val="left"/>
      <w:pPr>
        <w:ind w:left="720" w:hanging="360"/>
      </w:pPr>
      <w:rPr>
        <w:rFonts w:ascii="Times New Roman" w:hAnsi="Times New Roman" w:cs="Times New Roman"/>
      </w:rPr>
    </w:lvl>
    <w:lvl w:ilvl="1" w:tplc="88A251F0">
      <w:start w:val="1"/>
      <w:numFmt w:val="lowerLetter"/>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0" w15:restartNumberingAfterBreak="0">
    <w:nsid w:val="414E1C9F"/>
    <w:multiLevelType w:val="hybridMultilevel"/>
    <w:tmpl w:val="45401E38"/>
    <w:lvl w:ilvl="0" w:tplc="04150011">
      <w:start w:val="1"/>
      <w:numFmt w:val="decimal"/>
      <w:lvlText w:val="%1)"/>
      <w:lvlJc w:val="left"/>
      <w:pPr>
        <w:ind w:left="720" w:hanging="360"/>
      </w:pPr>
      <w:rPr>
        <w:rFonts w:ascii="Times New Roman" w:hAnsi="Times New Roman" w:cs="Times New Roman"/>
      </w:rPr>
    </w:lvl>
    <w:lvl w:ilvl="1" w:tplc="BE14855E">
      <w:start w:val="1"/>
      <w:numFmt w:val="decimal"/>
      <w:lvlText w:val="%2)"/>
      <w:lvlJc w:val="left"/>
      <w:pPr>
        <w:ind w:left="1440" w:hanging="360"/>
      </w:pPr>
      <w:rPr>
        <w:rFonts w:ascii="Calibri" w:hAnsi="Calibri" w:cs="Calibri" w:hint="default"/>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1" w15:restartNumberingAfterBreak="0">
    <w:nsid w:val="42BB54A9"/>
    <w:multiLevelType w:val="hybridMultilevel"/>
    <w:tmpl w:val="07385E1E"/>
    <w:lvl w:ilvl="0" w:tplc="0D08261E">
      <w:start w:val="1"/>
      <w:numFmt w:val="decimal"/>
      <w:lvlText w:val="%1)"/>
      <w:lvlJc w:val="left"/>
      <w:pPr>
        <w:ind w:left="720" w:hanging="360"/>
      </w:pPr>
      <w:rPr>
        <w:rFonts w:ascii="Arial" w:hAnsi="Arial" w:cs="Arial" w:hint="default"/>
        <w:b/>
        <w:bCs/>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2" w15:restartNumberingAfterBreak="0">
    <w:nsid w:val="45557F7A"/>
    <w:multiLevelType w:val="hybridMultilevel"/>
    <w:tmpl w:val="67AA4822"/>
    <w:lvl w:ilvl="0" w:tplc="74F8C358">
      <w:start w:val="1"/>
      <w:numFmt w:val="decimal"/>
      <w:lvlText w:val="%1."/>
      <w:lvlJc w:val="left"/>
      <w:pPr>
        <w:ind w:left="720" w:hanging="360"/>
      </w:pPr>
      <w:rPr>
        <w:rFonts w:ascii="Times New Roman" w:hAnsi="Times New Roman" w:cs="Times New Roman"/>
      </w:rPr>
    </w:lvl>
    <w:lvl w:ilvl="1" w:tplc="9B5C7F9A">
      <w:start w:val="1"/>
      <w:numFmt w:val="decimal"/>
      <w:lvlText w:val="%2)"/>
      <w:lvlJc w:val="left"/>
      <w:pPr>
        <w:ind w:left="1440" w:hanging="360"/>
      </w:pPr>
      <w:rPr>
        <w:rFonts w:ascii="Calibri" w:eastAsia="Times New Roman" w:hAnsi="Calibri" w:cs="Times New Roman" w:hint="default"/>
      </w:rPr>
    </w:lvl>
    <w:lvl w:ilvl="2" w:tplc="C66824E8">
      <w:start w:val="1"/>
      <w:numFmt w:val="decimal"/>
      <w:lvlText w:val="%3)"/>
      <w:lvlJc w:val="left"/>
      <w:pPr>
        <w:tabs>
          <w:tab w:val="num" w:pos="2160"/>
        </w:tabs>
        <w:ind w:left="2160" w:hanging="360"/>
      </w:pPr>
      <w:rPr>
        <w:rFonts w:ascii="Times New Roman" w:hAnsi="Times New Roman" w:cs="Times New Roman"/>
        <w:sz w:val="22"/>
        <w:szCs w:val="22"/>
      </w:rPr>
    </w:lvl>
    <w:lvl w:ilvl="3" w:tplc="1C16F2BA">
      <w:start w:val="1"/>
      <w:numFmt w:val="decimal"/>
      <w:lvlText w:val="%4."/>
      <w:lvlJc w:val="left"/>
      <w:pPr>
        <w:ind w:left="2880" w:hanging="360"/>
      </w:pPr>
      <w:rPr>
        <w:rFonts w:ascii="Times New Roman" w:hAnsi="Times New Roman" w:cs="Times New Roman"/>
      </w:rPr>
    </w:lvl>
    <w:lvl w:ilvl="4" w:tplc="6340248C">
      <w:start w:val="1"/>
      <w:numFmt w:val="lowerLetter"/>
      <w:lvlText w:val="%5."/>
      <w:lvlJc w:val="left"/>
      <w:pPr>
        <w:ind w:left="3600" w:hanging="360"/>
      </w:pPr>
      <w:rPr>
        <w:rFonts w:ascii="Times New Roman" w:hAnsi="Times New Roman" w:cs="Times New Roman"/>
      </w:rPr>
    </w:lvl>
    <w:lvl w:ilvl="5" w:tplc="5B064CBE">
      <w:start w:val="1"/>
      <w:numFmt w:val="lowerRoman"/>
      <w:lvlText w:val="%6."/>
      <w:lvlJc w:val="right"/>
      <w:pPr>
        <w:ind w:left="4320" w:hanging="180"/>
      </w:pPr>
      <w:rPr>
        <w:rFonts w:ascii="Times New Roman" w:hAnsi="Times New Roman" w:cs="Times New Roman"/>
      </w:rPr>
    </w:lvl>
    <w:lvl w:ilvl="6" w:tplc="86864C4C">
      <w:start w:val="1"/>
      <w:numFmt w:val="decimal"/>
      <w:lvlText w:val="%7."/>
      <w:lvlJc w:val="left"/>
      <w:pPr>
        <w:ind w:left="5040" w:hanging="360"/>
      </w:pPr>
      <w:rPr>
        <w:rFonts w:ascii="Times New Roman" w:hAnsi="Times New Roman" w:cs="Times New Roman"/>
      </w:rPr>
    </w:lvl>
    <w:lvl w:ilvl="7" w:tplc="7832AA6A">
      <w:start w:val="1"/>
      <w:numFmt w:val="lowerLetter"/>
      <w:lvlText w:val="%8."/>
      <w:lvlJc w:val="left"/>
      <w:pPr>
        <w:ind w:left="5760" w:hanging="360"/>
      </w:pPr>
      <w:rPr>
        <w:rFonts w:ascii="Times New Roman" w:hAnsi="Times New Roman" w:cs="Times New Roman"/>
      </w:rPr>
    </w:lvl>
    <w:lvl w:ilvl="8" w:tplc="1FA20070">
      <w:start w:val="1"/>
      <w:numFmt w:val="lowerRoman"/>
      <w:lvlText w:val="%9."/>
      <w:lvlJc w:val="right"/>
      <w:pPr>
        <w:ind w:left="6480" w:hanging="180"/>
      </w:pPr>
      <w:rPr>
        <w:rFonts w:ascii="Times New Roman" w:hAnsi="Times New Roman" w:cs="Times New Roman"/>
      </w:rPr>
    </w:lvl>
  </w:abstractNum>
  <w:abstractNum w:abstractNumId="43" w15:restartNumberingAfterBreak="0">
    <w:nsid w:val="4A206E4A"/>
    <w:multiLevelType w:val="hybridMultilevel"/>
    <w:tmpl w:val="95FA0606"/>
    <w:lvl w:ilvl="0" w:tplc="864A5C12">
      <w:start w:val="1"/>
      <w:numFmt w:val="decimal"/>
      <w:lvlText w:val="%1)"/>
      <w:lvlJc w:val="left"/>
      <w:pPr>
        <w:tabs>
          <w:tab w:val="num" w:pos="600"/>
        </w:tabs>
        <w:ind w:left="600" w:hanging="360"/>
      </w:pPr>
      <w:rPr>
        <w:rFonts w:ascii="Arial Narrow" w:hAnsi="Arial Narrow" w:cs="Arial Narrow" w:hint="default"/>
      </w:rPr>
    </w:lvl>
    <w:lvl w:ilvl="1" w:tplc="04150019">
      <w:start w:val="1"/>
      <w:numFmt w:val="lowerLetter"/>
      <w:lvlText w:val="%2."/>
      <w:lvlJc w:val="left"/>
      <w:pPr>
        <w:tabs>
          <w:tab w:val="num" w:pos="1500"/>
        </w:tabs>
        <w:ind w:left="1500" w:hanging="360"/>
      </w:pPr>
      <w:rPr>
        <w:rFonts w:ascii="Times New Roman" w:hAnsi="Times New Roman" w:cs="Times New Roman"/>
      </w:rPr>
    </w:lvl>
    <w:lvl w:ilvl="2" w:tplc="0415001B">
      <w:start w:val="1"/>
      <w:numFmt w:val="lowerRoman"/>
      <w:lvlText w:val="%3."/>
      <w:lvlJc w:val="right"/>
      <w:pPr>
        <w:tabs>
          <w:tab w:val="num" w:pos="2220"/>
        </w:tabs>
        <w:ind w:left="2220" w:hanging="180"/>
      </w:pPr>
      <w:rPr>
        <w:rFonts w:ascii="Times New Roman" w:hAnsi="Times New Roman" w:cs="Times New Roman"/>
      </w:rPr>
    </w:lvl>
    <w:lvl w:ilvl="3" w:tplc="0415000F">
      <w:start w:val="1"/>
      <w:numFmt w:val="decimal"/>
      <w:lvlText w:val="%4."/>
      <w:lvlJc w:val="left"/>
      <w:pPr>
        <w:tabs>
          <w:tab w:val="num" w:pos="2940"/>
        </w:tabs>
        <w:ind w:left="2940" w:hanging="360"/>
      </w:pPr>
      <w:rPr>
        <w:rFonts w:ascii="Times New Roman" w:hAnsi="Times New Roman" w:cs="Times New Roman"/>
      </w:rPr>
    </w:lvl>
    <w:lvl w:ilvl="4" w:tplc="04150019">
      <w:start w:val="1"/>
      <w:numFmt w:val="lowerLetter"/>
      <w:lvlText w:val="%5."/>
      <w:lvlJc w:val="left"/>
      <w:pPr>
        <w:tabs>
          <w:tab w:val="num" w:pos="3660"/>
        </w:tabs>
        <w:ind w:left="3660" w:hanging="360"/>
      </w:pPr>
      <w:rPr>
        <w:rFonts w:ascii="Times New Roman" w:hAnsi="Times New Roman" w:cs="Times New Roman"/>
      </w:rPr>
    </w:lvl>
    <w:lvl w:ilvl="5" w:tplc="0415001B">
      <w:start w:val="1"/>
      <w:numFmt w:val="lowerRoman"/>
      <w:lvlText w:val="%6."/>
      <w:lvlJc w:val="right"/>
      <w:pPr>
        <w:tabs>
          <w:tab w:val="num" w:pos="4380"/>
        </w:tabs>
        <w:ind w:left="4380" w:hanging="180"/>
      </w:pPr>
      <w:rPr>
        <w:rFonts w:ascii="Times New Roman" w:hAnsi="Times New Roman" w:cs="Times New Roman"/>
      </w:rPr>
    </w:lvl>
    <w:lvl w:ilvl="6" w:tplc="0415000F">
      <w:start w:val="1"/>
      <w:numFmt w:val="decimal"/>
      <w:lvlText w:val="%7."/>
      <w:lvlJc w:val="left"/>
      <w:pPr>
        <w:tabs>
          <w:tab w:val="num" w:pos="5100"/>
        </w:tabs>
        <w:ind w:left="5100" w:hanging="360"/>
      </w:pPr>
      <w:rPr>
        <w:rFonts w:ascii="Times New Roman" w:hAnsi="Times New Roman" w:cs="Times New Roman"/>
      </w:rPr>
    </w:lvl>
    <w:lvl w:ilvl="7" w:tplc="04150019">
      <w:start w:val="1"/>
      <w:numFmt w:val="lowerLetter"/>
      <w:lvlText w:val="%8."/>
      <w:lvlJc w:val="left"/>
      <w:pPr>
        <w:tabs>
          <w:tab w:val="num" w:pos="5820"/>
        </w:tabs>
        <w:ind w:left="5820" w:hanging="360"/>
      </w:pPr>
      <w:rPr>
        <w:rFonts w:ascii="Times New Roman" w:hAnsi="Times New Roman" w:cs="Times New Roman"/>
      </w:rPr>
    </w:lvl>
    <w:lvl w:ilvl="8" w:tplc="0415001B">
      <w:start w:val="1"/>
      <w:numFmt w:val="lowerRoman"/>
      <w:lvlText w:val="%9."/>
      <w:lvlJc w:val="right"/>
      <w:pPr>
        <w:tabs>
          <w:tab w:val="num" w:pos="6540"/>
        </w:tabs>
        <w:ind w:left="6540" w:hanging="180"/>
      </w:pPr>
      <w:rPr>
        <w:rFonts w:ascii="Times New Roman" w:hAnsi="Times New Roman" w:cs="Times New Roman"/>
      </w:rPr>
    </w:lvl>
  </w:abstractNum>
  <w:abstractNum w:abstractNumId="44" w15:restartNumberingAfterBreak="0">
    <w:nsid w:val="4A630E8F"/>
    <w:multiLevelType w:val="hybridMultilevel"/>
    <w:tmpl w:val="6F86E2FC"/>
    <w:lvl w:ilvl="0" w:tplc="04150005">
      <w:start w:val="1"/>
      <w:numFmt w:val="bullet"/>
      <w:lvlText w:val=""/>
      <w:lvlJc w:val="left"/>
      <w:pPr>
        <w:ind w:left="720" w:hanging="360"/>
      </w:pPr>
      <w:rPr>
        <w:rFonts w:ascii="Wingdings" w:hAnsi="Wingdings" w:hint="default"/>
      </w:rPr>
    </w:lvl>
    <w:lvl w:ilvl="1" w:tplc="04150003">
      <w:start w:val="1"/>
      <w:numFmt w:val="bullet"/>
      <w:lvlText w:val="o"/>
      <w:lvlJc w:val="left"/>
      <w:pPr>
        <w:ind w:left="1440" w:hanging="360"/>
      </w:pPr>
      <w:rPr>
        <w:rFonts w:ascii="Courier New" w:hAnsi="Courier New" w:cs="Courier New" w:hint="default"/>
      </w:rPr>
    </w:lvl>
    <w:lvl w:ilvl="2" w:tplc="04150005">
      <w:start w:val="1"/>
      <w:numFmt w:val="bullet"/>
      <w:lvlText w:val=""/>
      <w:lvlJc w:val="left"/>
      <w:pPr>
        <w:ind w:left="2160" w:hanging="360"/>
      </w:pPr>
      <w:rPr>
        <w:rFonts w:ascii="Wingdings" w:hAnsi="Wingdings" w:hint="default"/>
      </w:rPr>
    </w:lvl>
    <w:lvl w:ilvl="3" w:tplc="04150001">
      <w:start w:val="1"/>
      <w:numFmt w:val="bullet"/>
      <w:lvlText w:val=""/>
      <w:lvlJc w:val="left"/>
      <w:pPr>
        <w:ind w:left="2880" w:hanging="360"/>
      </w:pPr>
      <w:rPr>
        <w:rFonts w:ascii="Symbol" w:hAnsi="Symbol" w:hint="default"/>
      </w:rPr>
    </w:lvl>
    <w:lvl w:ilvl="4" w:tplc="04150003">
      <w:start w:val="1"/>
      <w:numFmt w:val="bullet"/>
      <w:lvlText w:val="o"/>
      <w:lvlJc w:val="left"/>
      <w:pPr>
        <w:ind w:left="3600" w:hanging="360"/>
      </w:pPr>
      <w:rPr>
        <w:rFonts w:ascii="Courier New" w:hAnsi="Courier New" w:cs="Courier New" w:hint="default"/>
      </w:rPr>
    </w:lvl>
    <w:lvl w:ilvl="5" w:tplc="04150005">
      <w:start w:val="1"/>
      <w:numFmt w:val="bullet"/>
      <w:lvlText w:val=""/>
      <w:lvlJc w:val="left"/>
      <w:pPr>
        <w:ind w:left="4320" w:hanging="360"/>
      </w:pPr>
      <w:rPr>
        <w:rFonts w:ascii="Wingdings" w:hAnsi="Wingdings" w:hint="default"/>
      </w:rPr>
    </w:lvl>
    <w:lvl w:ilvl="6" w:tplc="04150001">
      <w:start w:val="1"/>
      <w:numFmt w:val="bullet"/>
      <w:lvlText w:val=""/>
      <w:lvlJc w:val="left"/>
      <w:pPr>
        <w:ind w:left="5040" w:hanging="360"/>
      </w:pPr>
      <w:rPr>
        <w:rFonts w:ascii="Symbol" w:hAnsi="Symbol" w:hint="default"/>
      </w:rPr>
    </w:lvl>
    <w:lvl w:ilvl="7" w:tplc="04150003">
      <w:start w:val="1"/>
      <w:numFmt w:val="bullet"/>
      <w:lvlText w:val="o"/>
      <w:lvlJc w:val="left"/>
      <w:pPr>
        <w:ind w:left="5760" w:hanging="360"/>
      </w:pPr>
      <w:rPr>
        <w:rFonts w:ascii="Courier New" w:hAnsi="Courier New" w:cs="Courier New" w:hint="default"/>
      </w:rPr>
    </w:lvl>
    <w:lvl w:ilvl="8" w:tplc="04150005">
      <w:start w:val="1"/>
      <w:numFmt w:val="bullet"/>
      <w:lvlText w:val=""/>
      <w:lvlJc w:val="left"/>
      <w:pPr>
        <w:ind w:left="6480" w:hanging="360"/>
      </w:pPr>
      <w:rPr>
        <w:rFonts w:ascii="Wingdings" w:hAnsi="Wingdings" w:hint="default"/>
      </w:rPr>
    </w:lvl>
  </w:abstractNum>
  <w:abstractNum w:abstractNumId="45" w15:restartNumberingAfterBreak="0">
    <w:nsid w:val="4B652086"/>
    <w:multiLevelType w:val="hybridMultilevel"/>
    <w:tmpl w:val="C770AD48"/>
    <w:lvl w:ilvl="0" w:tplc="2F90F9DE">
      <w:start w:val="1"/>
      <w:numFmt w:val="decimal"/>
      <w:lvlText w:val="%1."/>
      <w:lvlJc w:val="left"/>
      <w:pPr>
        <w:ind w:left="1140" w:hanging="360"/>
      </w:pPr>
      <w:rPr>
        <w:b w:val="0"/>
        <w:i w:val="0"/>
        <w:sz w:val="24"/>
        <w:szCs w:val="24"/>
      </w:rPr>
    </w:lvl>
    <w:lvl w:ilvl="1" w:tplc="04150019">
      <w:start w:val="1"/>
      <w:numFmt w:val="lowerLetter"/>
      <w:lvlText w:val="%2."/>
      <w:lvlJc w:val="left"/>
      <w:pPr>
        <w:ind w:left="1860" w:hanging="360"/>
      </w:pPr>
    </w:lvl>
    <w:lvl w:ilvl="2" w:tplc="0415001B">
      <w:start w:val="1"/>
      <w:numFmt w:val="lowerRoman"/>
      <w:lvlText w:val="%3."/>
      <w:lvlJc w:val="right"/>
      <w:pPr>
        <w:ind w:left="2580" w:hanging="180"/>
      </w:pPr>
    </w:lvl>
    <w:lvl w:ilvl="3" w:tplc="0415000F">
      <w:start w:val="1"/>
      <w:numFmt w:val="decimal"/>
      <w:lvlText w:val="%4."/>
      <w:lvlJc w:val="left"/>
      <w:pPr>
        <w:ind w:left="3300" w:hanging="360"/>
      </w:pPr>
    </w:lvl>
    <w:lvl w:ilvl="4" w:tplc="04150019">
      <w:start w:val="1"/>
      <w:numFmt w:val="lowerLetter"/>
      <w:lvlText w:val="%5."/>
      <w:lvlJc w:val="left"/>
      <w:pPr>
        <w:ind w:left="4020" w:hanging="360"/>
      </w:pPr>
    </w:lvl>
    <w:lvl w:ilvl="5" w:tplc="0415001B">
      <w:start w:val="1"/>
      <w:numFmt w:val="lowerRoman"/>
      <w:lvlText w:val="%6."/>
      <w:lvlJc w:val="right"/>
      <w:pPr>
        <w:ind w:left="4740" w:hanging="180"/>
      </w:pPr>
    </w:lvl>
    <w:lvl w:ilvl="6" w:tplc="0415000F">
      <w:start w:val="1"/>
      <w:numFmt w:val="decimal"/>
      <w:lvlText w:val="%7."/>
      <w:lvlJc w:val="left"/>
      <w:pPr>
        <w:ind w:left="5460" w:hanging="360"/>
      </w:pPr>
    </w:lvl>
    <w:lvl w:ilvl="7" w:tplc="04150019">
      <w:start w:val="1"/>
      <w:numFmt w:val="lowerLetter"/>
      <w:lvlText w:val="%8."/>
      <w:lvlJc w:val="left"/>
      <w:pPr>
        <w:ind w:left="6180" w:hanging="360"/>
      </w:pPr>
    </w:lvl>
    <w:lvl w:ilvl="8" w:tplc="0415001B">
      <w:start w:val="1"/>
      <w:numFmt w:val="lowerRoman"/>
      <w:lvlText w:val="%9."/>
      <w:lvlJc w:val="right"/>
      <w:pPr>
        <w:ind w:left="6900" w:hanging="180"/>
      </w:pPr>
    </w:lvl>
  </w:abstractNum>
  <w:abstractNum w:abstractNumId="46" w15:restartNumberingAfterBreak="0">
    <w:nsid w:val="4D336768"/>
    <w:multiLevelType w:val="hybridMultilevel"/>
    <w:tmpl w:val="BE82FBCE"/>
    <w:lvl w:ilvl="0" w:tplc="18A013A0">
      <w:start w:val="1"/>
      <w:numFmt w:val="lowerLetter"/>
      <w:lvlText w:val="%1)"/>
      <w:lvlJc w:val="left"/>
      <w:pPr>
        <w:tabs>
          <w:tab w:val="num" w:pos="720"/>
        </w:tabs>
        <w:ind w:left="720" w:hanging="360"/>
      </w:pPr>
      <w:rPr>
        <w:rFonts w:ascii="Arial" w:eastAsia="Times New Roman" w:hAnsi="Arial" w:cs="Times New Roman" w:hint="default"/>
      </w:rPr>
    </w:lvl>
    <w:lvl w:ilvl="1" w:tplc="0DD4DB50">
      <w:start w:val="1"/>
      <w:numFmt w:val="decimal"/>
      <w:lvlText w:val="%2)"/>
      <w:lvlJc w:val="left"/>
      <w:pPr>
        <w:tabs>
          <w:tab w:val="num" w:pos="1440"/>
        </w:tabs>
        <w:ind w:left="1440" w:hanging="360"/>
      </w:pPr>
      <w:rPr>
        <w:rFonts w:ascii="Arial" w:hAnsi="Arial" w:cs="Arial"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97A4F1D8">
      <w:start w:val="1"/>
      <w:numFmt w:val="decimal"/>
      <w:lvlText w:val="%4."/>
      <w:lvlJc w:val="left"/>
      <w:pPr>
        <w:tabs>
          <w:tab w:val="num" w:pos="2880"/>
        </w:tabs>
        <w:ind w:left="2880" w:hanging="360"/>
      </w:pPr>
      <w:rPr>
        <w:rFonts w:ascii="Calibri" w:hAnsi="Calibri" w:cs="Calibri" w:hint="default"/>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47" w15:restartNumberingAfterBreak="0">
    <w:nsid w:val="4FD97011"/>
    <w:multiLevelType w:val="hybridMultilevel"/>
    <w:tmpl w:val="536CBCB2"/>
    <w:lvl w:ilvl="0" w:tplc="7DE8BD40">
      <w:start w:val="1"/>
      <w:numFmt w:val="lowerLetter"/>
      <w:lvlText w:val="%1)"/>
      <w:lvlJc w:val="left"/>
      <w:pPr>
        <w:tabs>
          <w:tab w:val="num" w:pos="1724"/>
        </w:tabs>
        <w:ind w:left="1724" w:hanging="360"/>
      </w:pPr>
      <w:rPr>
        <w:rFonts w:ascii="Calibri" w:hAnsi="Calibri" w:cs="Calibri" w:hint="default"/>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48" w15:restartNumberingAfterBreak="0">
    <w:nsid w:val="566B170D"/>
    <w:multiLevelType w:val="hybridMultilevel"/>
    <w:tmpl w:val="FB3E05FC"/>
    <w:lvl w:ilvl="0" w:tplc="04150011">
      <w:start w:val="1"/>
      <w:numFmt w:val="decimal"/>
      <w:lvlText w:val="%1)"/>
      <w:lvlJc w:val="left"/>
      <w:pPr>
        <w:ind w:left="1032" w:hanging="360"/>
      </w:pPr>
      <w:rPr>
        <w:rFonts w:ascii="Times New Roman" w:hAnsi="Times New Roman" w:cs="Times New Roman"/>
      </w:rPr>
    </w:lvl>
    <w:lvl w:ilvl="1" w:tplc="04150019">
      <w:start w:val="1"/>
      <w:numFmt w:val="lowerLetter"/>
      <w:lvlText w:val="%2."/>
      <w:lvlJc w:val="left"/>
      <w:pPr>
        <w:ind w:left="1752" w:hanging="360"/>
      </w:pPr>
      <w:rPr>
        <w:rFonts w:ascii="Times New Roman" w:hAnsi="Times New Roman" w:cs="Times New Roman"/>
      </w:rPr>
    </w:lvl>
    <w:lvl w:ilvl="2" w:tplc="0415001B">
      <w:start w:val="1"/>
      <w:numFmt w:val="lowerRoman"/>
      <w:lvlText w:val="%3."/>
      <w:lvlJc w:val="right"/>
      <w:pPr>
        <w:ind w:left="2472" w:hanging="180"/>
      </w:pPr>
      <w:rPr>
        <w:rFonts w:ascii="Times New Roman" w:hAnsi="Times New Roman" w:cs="Times New Roman"/>
      </w:rPr>
    </w:lvl>
    <w:lvl w:ilvl="3" w:tplc="01AC910E">
      <w:start w:val="1"/>
      <w:numFmt w:val="decimal"/>
      <w:lvlText w:val="%4)"/>
      <w:lvlJc w:val="left"/>
      <w:pPr>
        <w:ind w:left="3192" w:hanging="360"/>
      </w:pPr>
      <w:rPr>
        <w:rFonts w:ascii="Calibri" w:hAnsi="Calibri" w:cs="Calibri" w:hint="default"/>
      </w:rPr>
    </w:lvl>
    <w:lvl w:ilvl="4" w:tplc="04150019">
      <w:start w:val="1"/>
      <w:numFmt w:val="lowerLetter"/>
      <w:lvlText w:val="%5."/>
      <w:lvlJc w:val="left"/>
      <w:pPr>
        <w:ind w:left="3912" w:hanging="360"/>
      </w:pPr>
      <w:rPr>
        <w:rFonts w:ascii="Times New Roman" w:hAnsi="Times New Roman" w:cs="Times New Roman"/>
      </w:rPr>
    </w:lvl>
    <w:lvl w:ilvl="5" w:tplc="0415001B">
      <w:start w:val="1"/>
      <w:numFmt w:val="lowerRoman"/>
      <w:lvlText w:val="%6."/>
      <w:lvlJc w:val="right"/>
      <w:pPr>
        <w:ind w:left="4632" w:hanging="180"/>
      </w:pPr>
      <w:rPr>
        <w:rFonts w:ascii="Times New Roman" w:hAnsi="Times New Roman" w:cs="Times New Roman"/>
      </w:rPr>
    </w:lvl>
    <w:lvl w:ilvl="6" w:tplc="0415000F">
      <w:start w:val="1"/>
      <w:numFmt w:val="decimal"/>
      <w:lvlText w:val="%7."/>
      <w:lvlJc w:val="left"/>
      <w:pPr>
        <w:ind w:left="5352" w:hanging="360"/>
      </w:pPr>
      <w:rPr>
        <w:rFonts w:ascii="Times New Roman" w:hAnsi="Times New Roman" w:cs="Times New Roman"/>
      </w:rPr>
    </w:lvl>
    <w:lvl w:ilvl="7" w:tplc="04150019">
      <w:start w:val="1"/>
      <w:numFmt w:val="lowerLetter"/>
      <w:lvlText w:val="%8."/>
      <w:lvlJc w:val="left"/>
      <w:pPr>
        <w:ind w:left="6072" w:hanging="360"/>
      </w:pPr>
      <w:rPr>
        <w:rFonts w:ascii="Times New Roman" w:hAnsi="Times New Roman" w:cs="Times New Roman"/>
      </w:rPr>
    </w:lvl>
    <w:lvl w:ilvl="8" w:tplc="0415001B">
      <w:start w:val="1"/>
      <w:numFmt w:val="lowerRoman"/>
      <w:lvlText w:val="%9."/>
      <w:lvlJc w:val="right"/>
      <w:pPr>
        <w:ind w:left="6792" w:hanging="180"/>
      </w:pPr>
      <w:rPr>
        <w:rFonts w:ascii="Times New Roman" w:hAnsi="Times New Roman" w:cs="Times New Roman"/>
      </w:rPr>
    </w:lvl>
  </w:abstractNum>
  <w:abstractNum w:abstractNumId="49" w15:restartNumberingAfterBreak="0">
    <w:nsid w:val="57400B4E"/>
    <w:multiLevelType w:val="hybridMultilevel"/>
    <w:tmpl w:val="DFA8CE66"/>
    <w:lvl w:ilvl="0" w:tplc="9768F2C6">
      <w:start w:val="1"/>
      <w:numFmt w:val="decimal"/>
      <w:lvlText w:val="%1)"/>
      <w:lvlJc w:val="left"/>
      <w:pPr>
        <w:ind w:left="720" w:hanging="360"/>
      </w:pPr>
      <w:rPr>
        <w:rFonts w:ascii="Arial Narrow" w:hAnsi="Arial Narrow" w:cs="Arial Narrow" w:hint="default"/>
      </w:rPr>
    </w:lvl>
    <w:lvl w:ilvl="1" w:tplc="6F708748">
      <w:start w:val="1"/>
      <w:numFmt w:val="lowerLetter"/>
      <w:lvlText w:val="%2."/>
      <w:lvlJc w:val="left"/>
      <w:pPr>
        <w:ind w:left="1440" w:hanging="360"/>
      </w:pPr>
      <w:rPr>
        <w:rFonts w:ascii="Times New Roman" w:hAnsi="Times New Roman" w:cs="Times New Roman"/>
      </w:rPr>
    </w:lvl>
    <w:lvl w:ilvl="2" w:tplc="4D2ABCBC">
      <w:start w:val="1"/>
      <w:numFmt w:val="lowerRoman"/>
      <w:lvlText w:val="%3."/>
      <w:lvlJc w:val="right"/>
      <w:pPr>
        <w:ind w:left="2160" w:hanging="180"/>
      </w:pPr>
      <w:rPr>
        <w:rFonts w:ascii="Times New Roman" w:hAnsi="Times New Roman" w:cs="Times New Roman"/>
      </w:rPr>
    </w:lvl>
    <w:lvl w:ilvl="3" w:tplc="17BE353A">
      <w:start w:val="1"/>
      <w:numFmt w:val="decimal"/>
      <w:lvlText w:val="%4."/>
      <w:lvlJc w:val="left"/>
      <w:pPr>
        <w:ind w:left="2880" w:hanging="360"/>
      </w:pPr>
      <w:rPr>
        <w:rFonts w:ascii="Times New Roman" w:hAnsi="Times New Roman" w:cs="Times New Roman"/>
      </w:rPr>
    </w:lvl>
    <w:lvl w:ilvl="4" w:tplc="6742D1FA">
      <w:start w:val="1"/>
      <w:numFmt w:val="lowerLetter"/>
      <w:lvlText w:val="%5."/>
      <w:lvlJc w:val="left"/>
      <w:pPr>
        <w:ind w:left="3600" w:hanging="360"/>
      </w:pPr>
      <w:rPr>
        <w:rFonts w:ascii="Times New Roman" w:hAnsi="Times New Roman" w:cs="Times New Roman"/>
      </w:rPr>
    </w:lvl>
    <w:lvl w:ilvl="5" w:tplc="1DEE9378">
      <w:start w:val="1"/>
      <w:numFmt w:val="lowerRoman"/>
      <w:lvlText w:val="%6."/>
      <w:lvlJc w:val="right"/>
      <w:pPr>
        <w:ind w:left="4320" w:hanging="180"/>
      </w:pPr>
      <w:rPr>
        <w:rFonts w:ascii="Times New Roman" w:hAnsi="Times New Roman" w:cs="Times New Roman"/>
      </w:rPr>
    </w:lvl>
    <w:lvl w:ilvl="6" w:tplc="0DDC02E4">
      <w:start w:val="1"/>
      <w:numFmt w:val="decimal"/>
      <w:lvlText w:val="%7."/>
      <w:lvlJc w:val="left"/>
      <w:pPr>
        <w:ind w:left="5040" w:hanging="360"/>
      </w:pPr>
      <w:rPr>
        <w:rFonts w:ascii="Times New Roman" w:hAnsi="Times New Roman" w:cs="Times New Roman"/>
      </w:rPr>
    </w:lvl>
    <w:lvl w:ilvl="7" w:tplc="666EF300">
      <w:start w:val="1"/>
      <w:numFmt w:val="lowerLetter"/>
      <w:lvlText w:val="%8."/>
      <w:lvlJc w:val="left"/>
      <w:pPr>
        <w:ind w:left="5760" w:hanging="360"/>
      </w:pPr>
      <w:rPr>
        <w:rFonts w:ascii="Times New Roman" w:hAnsi="Times New Roman" w:cs="Times New Roman"/>
      </w:rPr>
    </w:lvl>
    <w:lvl w:ilvl="8" w:tplc="128E4F20">
      <w:start w:val="1"/>
      <w:numFmt w:val="lowerRoman"/>
      <w:lvlText w:val="%9."/>
      <w:lvlJc w:val="right"/>
      <w:pPr>
        <w:ind w:left="6480" w:hanging="180"/>
      </w:pPr>
      <w:rPr>
        <w:rFonts w:ascii="Times New Roman" w:hAnsi="Times New Roman" w:cs="Times New Roman"/>
      </w:rPr>
    </w:lvl>
  </w:abstractNum>
  <w:abstractNum w:abstractNumId="50" w15:restartNumberingAfterBreak="0">
    <w:nsid w:val="5A146C09"/>
    <w:multiLevelType w:val="hybridMultilevel"/>
    <w:tmpl w:val="68FCE786"/>
    <w:lvl w:ilvl="0" w:tplc="D8BE99AE">
      <w:start w:val="1"/>
      <w:numFmt w:val="decimal"/>
      <w:lvlText w:val="%1)"/>
      <w:lvlJc w:val="left"/>
      <w:pPr>
        <w:tabs>
          <w:tab w:val="num" w:pos="720"/>
        </w:tabs>
        <w:ind w:left="720" w:hanging="360"/>
      </w:pPr>
      <w:rPr>
        <w:rFonts w:ascii="Arial Narrow" w:hAnsi="Arial Narrow" w:cs="Arial Narrow" w:hint="default"/>
      </w:rPr>
    </w:lvl>
    <w:lvl w:ilvl="1" w:tplc="C678617E">
      <w:start w:val="1"/>
      <w:numFmt w:val="lowerLetter"/>
      <w:lvlText w:val="%2)"/>
      <w:lvlJc w:val="left"/>
      <w:pPr>
        <w:tabs>
          <w:tab w:val="num" w:pos="1440"/>
        </w:tabs>
        <w:ind w:left="1440" w:hanging="360"/>
      </w:pPr>
      <w:rPr>
        <w:rFonts w:ascii="Arial Narrow" w:hAnsi="Arial Narrow" w:cs="Arial Narrow" w:hint="default"/>
        <w:b w:val="0"/>
        <w:bCs w:val="0"/>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1" w15:restartNumberingAfterBreak="0">
    <w:nsid w:val="5BF91C08"/>
    <w:multiLevelType w:val="multilevel"/>
    <w:tmpl w:val="C2524450"/>
    <w:lvl w:ilvl="0">
      <w:start w:val="1"/>
      <w:numFmt w:val="decimal"/>
      <w:lvlText w:val="%1)"/>
      <w:lvlJc w:val="left"/>
      <w:pPr>
        <w:tabs>
          <w:tab w:val="num" w:pos="360"/>
        </w:tabs>
        <w:ind w:left="360" w:hanging="360"/>
      </w:pPr>
      <w:rPr>
        <w:rFonts w:ascii="Times New Roman" w:hAnsi="Times New Roman" w:cs="Times New Roman" w:hint="default"/>
        <w:b/>
        <w:bCs/>
        <w:i w:val="0"/>
        <w:iCs w:val="0"/>
      </w:rPr>
    </w:lvl>
    <w:lvl w:ilvl="1">
      <w:start w:val="7"/>
      <w:numFmt w:val="lowerLetter"/>
      <w:lvlText w:val="%2)"/>
      <w:lvlJc w:val="left"/>
      <w:pPr>
        <w:tabs>
          <w:tab w:val="num" w:pos="720"/>
        </w:tabs>
        <w:ind w:left="720" w:hanging="360"/>
      </w:pPr>
      <w:rPr>
        <w:rFonts w:ascii="Times New Roman" w:hAnsi="Times New Roman" w:cs="Times New Roman" w:hint="default"/>
      </w:rPr>
    </w:lvl>
    <w:lvl w:ilvl="2">
      <w:start w:val="1"/>
      <w:numFmt w:val="lowerRoman"/>
      <w:lvlText w:val="%3)"/>
      <w:lvlJc w:val="left"/>
      <w:pPr>
        <w:tabs>
          <w:tab w:val="num" w:pos="1440"/>
        </w:tabs>
        <w:ind w:left="1080" w:hanging="360"/>
      </w:pPr>
      <w:rPr>
        <w:rFonts w:ascii="Times New Roman" w:hAnsi="Times New Roman" w:cs="Times New Roman" w:hint="default"/>
      </w:rPr>
    </w:lvl>
    <w:lvl w:ilvl="3">
      <w:start w:val="3"/>
      <w:numFmt w:val="decimal"/>
      <w:lvlText w:val="(%4)"/>
      <w:lvlJc w:val="left"/>
      <w:pPr>
        <w:tabs>
          <w:tab w:val="num" w:pos="1440"/>
        </w:tabs>
        <w:ind w:left="1440" w:hanging="360"/>
      </w:pPr>
      <w:rPr>
        <w:rFonts w:ascii="Times New Roman" w:hAnsi="Times New Roman" w:cs="Times New Roman" w:hint="default"/>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700"/>
        </w:tabs>
        <w:ind w:left="510" w:hanging="170"/>
      </w:pPr>
      <w:rPr>
        <w:rFonts w:ascii="Arial Narrow" w:hAnsi="Arial Narrow" w:cs="Arial Narrow" w:hint="default"/>
        <w:b/>
        <w:bCs/>
        <w:i w:val="0"/>
        <w:iCs w:val="0"/>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52" w15:restartNumberingAfterBreak="0">
    <w:nsid w:val="5CE86898"/>
    <w:multiLevelType w:val="hybridMultilevel"/>
    <w:tmpl w:val="06CAF48A"/>
    <w:lvl w:ilvl="0" w:tplc="1024A80E">
      <w:start w:val="1"/>
      <w:numFmt w:val="decimal"/>
      <w:lvlText w:val="%1)"/>
      <w:lvlJc w:val="left"/>
      <w:pPr>
        <w:ind w:left="720" w:hanging="360"/>
      </w:pPr>
      <w:rPr>
        <w:rFonts w:ascii="Calibri" w:hAnsi="Calibri" w:cs="Calibri" w:hint="default"/>
        <w:b/>
        <w:bCs/>
      </w:rPr>
    </w:lvl>
    <w:lvl w:ilvl="1" w:tplc="CCC07C42">
      <w:start w:val="1"/>
      <w:numFmt w:val="decimal"/>
      <w:lvlText w:val="%2)"/>
      <w:lvlJc w:val="left"/>
      <w:pPr>
        <w:tabs>
          <w:tab w:val="num" w:pos="1440"/>
        </w:tabs>
        <w:ind w:left="1440" w:hanging="360"/>
      </w:pPr>
      <w:rPr>
        <w:rFonts w:ascii="Times New Roman" w:hAnsi="Times New Roman" w:cs="Times New Roman"/>
        <w:color w:val="auto"/>
      </w:rPr>
    </w:lvl>
    <w:lvl w:ilvl="2" w:tplc="21D65FCA">
      <w:start w:val="1"/>
      <w:numFmt w:val="decimal"/>
      <w:lvlText w:val="%3"/>
      <w:lvlJc w:val="left"/>
      <w:pPr>
        <w:ind w:left="2340" w:hanging="36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3" w15:restartNumberingAfterBreak="0">
    <w:nsid w:val="5D013E47"/>
    <w:multiLevelType w:val="hybridMultilevel"/>
    <w:tmpl w:val="5D3661DC"/>
    <w:lvl w:ilvl="0" w:tplc="97A06A16">
      <w:start w:val="1"/>
      <w:numFmt w:val="decimal"/>
      <w:lvlText w:val="%1)"/>
      <w:lvlJc w:val="left"/>
      <w:pPr>
        <w:ind w:left="360" w:hanging="360"/>
      </w:pPr>
      <w:rPr>
        <w:rFonts w:ascii="Calibri" w:eastAsia="Times New Roman" w:hAnsi="Calibri" w:cs="Times New Roman" w:hint="default"/>
        <w:b/>
        <w:bCs/>
        <w:color w:val="auto"/>
      </w:rPr>
    </w:lvl>
    <w:lvl w:ilvl="1" w:tplc="04150019">
      <w:start w:val="1"/>
      <w:numFmt w:val="lowerLetter"/>
      <w:lvlText w:val="%2."/>
      <w:lvlJc w:val="left"/>
      <w:pPr>
        <w:ind w:left="1440" w:hanging="360"/>
      </w:pPr>
      <w:rPr>
        <w:rFonts w:ascii="Times New Roman" w:hAnsi="Times New Roman" w:cs="Times New Roman"/>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abstractNum w:abstractNumId="54" w15:restartNumberingAfterBreak="0">
    <w:nsid w:val="62B20A2A"/>
    <w:multiLevelType w:val="hybridMultilevel"/>
    <w:tmpl w:val="58ECDCC0"/>
    <w:lvl w:ilvl="0" w:tplc="04150017">
      <w:start w:val="1"/>
      <w:numFmt w:val="lowerLetter"/>
      <w:lvlText w:val="%1)"/>
      <w:lvlJc w:val="left"/>
      <w:pPr>
        <w:ind w:left="1531" w:hanging="360"/>
      </w:pPr>
      <w:rPr>
        <w:rFonts w:ascii="Times New Roman" w:hAnsi="Times New Roman" w:cs="Times New Roman"/>
      </w:rPr>
    </w:lvl>
    <w:lvl w:ilvl="1" w:tplc="04150017">
      <w:start w:val="1"/>
      <w:numFmt w:val="lowerLetter"/>
      <w:lvlText w:val="%2)"/>
      <w:lvlJc w:val="left"/>
      <w:pPr>
        <w:ind w:left="2251" w:hanging="360"/>
      </w:pPr>
      <w:rPr>
        <w:rFonts w:ascii="Times New Roman" w:hAnsi="Times New Roman" w:cs="Times New Roman"/>
      </w:rPr>
    </w:lvl>
    <w:lvl w:ilvl="2" w:tplc="0415001B">
      <w:start w:val="1"/>
      <w:numFmt w:val="lowerRoman"/>
      <w:lvlText w:val="%3."/>
      <w:lvlJc w:val="right"/>
      <w:pPr>
        <w:ind w:left="2971" w:hanging="180"/>
      </w:pPr>
      <w:rPr>
        <w:rFonts w:ascii="Times New Roman" w:hAnsi="Times New Roman" w:cs="Times New Roman"/>
      </w:rPr>
    </w:lvl>
    <w:lvl w:ilvl="3" w:tplc="0415000F">
      <w:start w:val="1"/>
      <w:numFmt w:val="decimal"/>
      <w:lvlText w:val="%4."/>
      <w:lvlJc w:val="left"/>
      <w:pPr>
        <w:ind w:left="3691" w:hanging="360"/>
      </w:pPr>
      <w:rPr>
        <w:rFonts w:ascii="Times New Roman" w:hAnsi="Times New Roman" w:cs="Times New Roman"/>
      </w:rPr>
    </w:lvl>
    <w:lvl w:ilvl="4" w:tplc="04150019">
      <w:start w:val="1"/>
      <w:numFmt w:val="lowerLetter"/>
      <w:lvlText w:val="%5."/>
      <w:lvlJc w:val="left"/>
      <w:pPr>
        <w:ind w:left="4411" w:hanging="360"/>
      </w:pPr>
      <w:rPr>
        <w:rFonts w:ascii="Times New Roman" w:hAnsi="Times New Roman" w:cs="Times New Roman"/>
      </w:rPr>
    </w:lvl>
    <w:lvl w:ilvl="5" w:tplc="0415001B">
      <w:start w:val="1"/>
      <w:numFmt w:val="lowerRoman"/>
      <w:lvlText w:val="%6."/>
      <w:lvlJc w:val="right"/>
      <w:pPr>
        <w:ind w:left="5131" w:hanging="180"/>
      </w:pPr>
      <w:rPr>
        <w:rFonts w:ascii="Times New Roman" w:hAnsi="Times New Roman" w:cs="Times New Roman"/>
      </w:rPr>
    </w:lvl>
    <w:lvl w:ilvl="6" w:tplc="0415000F">
      <w:start w:val="1"/>
      <w:numFmt w:val="decimal"/>
      <w:lvlText w:val="%7."/>
      <w:lvlJc w:val="left"/>
      <w:pPr>
        <w:ind w:left="5851" w:hanging="360"/>
      </w:pPr>
      <w:rPr>
        <w:rFonts w:ascii="Times New Roman" w:hAnsi="Times New Roman" w:cs="Times New Roman"/>
      </w:rPr>
    </w:lvl>
    <w:lvl w:ilvl="7" w:tplc="04150019">
      <w:start w:val="1"/>
      <w:numFmt w:val="lowerLetter"/>
      <w:lvlText w:val="%8."/>
      <w:lvlJc w:val="left"/>
      <w:pPr>
        <w:ind w:left="6571" w:hanging="360"/>
      </w:pPr>
      <w:rPr>
        <w:rFonts w:ascii="Times New Roman" w:hAnsi="Times New Roman" w:cs="Times New Roman"/>
      </w:rPr>
    </w:lvl>
    <w:lvl w:ilvl="8" w:tplc="0415001B">
      <w:start w:val="1"/>
      <w:numFmt w:val="lowerRoman"/>
      <w:lvlText w:val="%9."/>
      <w:lvlJc w:val="right"/>
      <w:pPr>
        <w:ind w:left="7291" w:hanging="180"/>
      </w:pPr>
      <w:rPr>
        <w:rFonts w:ascii="Times New Roman" w:hAnsi="Times New Roman" w:cs="Times New Roman"/>
      </w:rPr>
    </w:lvl>
  </w:abstractNum>
  <w:abstractNum w:abstractNumId="55" w15:restartNumberingAfterBreak="0">
    <w:nsid w:val="64ED2C12"/>
    <w:multiLevelType w:val="hybridMultilevel"/>
    <w:tmpl w:val="73168604"/>
    <w:lvl w:ilvl="0" w:tplc="6E9CCA9C">
      <w:start w:val="1"/>
      <w:numFmt w:val="decimal"/>
      <w:lvlText w:val="%1)"/>
      <w:lvlJc w:val="left"/>
      <w:pPr>
        <w:tabs>
          <w:tab w:val="num" w:pos="928"/>
        </w:tabs>
        <w:ind w:left="928" w:hanging="360"/>
      </w:pPr>
      <w:rPr>
        <w:rFonts w:ascii="Arial Narrow" w:eastAsia="Times New Roman" w:hAnsi="Arial Narrow" w:hint="default"/>
        <w:b/>
        <w:bCs/>
      </w:rPr>
    </w:lvl>
    <w:lvl w:ilvl="1" w:tplc="C6227956">
      <w:start w:val="1"/>
      <w:numFmt w:val="decimal"/>
      <w:lvlText w:val="%2)"/>
      <w:lvlJc w:val="left"/>
      <w:pPr>
        <w:tabs>
          <w:tab w:val="num" w:pos="1440"/>
        </w:tabs>
        <w:ind w:left="1440" w:hanging="360"/>
      </w:pPr>
      <w:rPr>
        <w:rFonts w:ascii="Calibri" w:hAnsi="Calibri" w:cs="Calibri" w:hint="default"/>
        <w:color w:val="auto"/>
      </w:rPr>
    </w:lvl>
    <w:lvl w:ilvl="2" w:tplc="95E890FE">
      <w:start w:val="1"/>
      <w:numFmt w:val="decimal"/>
      <w:lvlText w:val="%3)"/>
      <w:lvlJc w:val="left"/>
      <w:pPr>
        <w:tabs>
          <w:tab w:val="num" w:pos="2340"/>
        </w:tabs>
        <w:ind w:left="2340" w:hanging="360"/>
      </w:pPr>
      <w:rPr>
        <w:rFonts w:ascii="Calibri" w:hAnsi="Calibri" w:cs="Calibri" w:hint="default"/>
        <w:color w:val="000000"/>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56" w15:restartNumberingAfterBreak="0">
    <w:nsid w:val="6AA87340"/>
    <w:multiLevelType w:val="multilevel"/>
    <w:tmpl w:val="EFAE91C4"/>
    <w:lvl w:ilvl="0">
      <w:start w:val="8"/>
      <w:numFmt w:val="decimal"/>
      <w:lvlText w:val="%1."/>
      <w:lvlJc w:val="left"/>
      <w:pPr>
        <w:ind w:left="720" w:hanging="360"/>
      </w:pPr>
      <w:rPr>
        <w:rFonts w:ascii="Calibri" w:hAnsi="Calibri" w:cs="Calibri" w:hint="default"/>
      </w:rPr>
    </w:lvl>
    <w:lvl w:ilvl="1">
      <w:start w:val="2"/>
      <w:numFmt w:val="decimal"/>
      <w:isLgl/>
      <w:lvlText w:val="%1.%2"/>
      <w:lvlJc w:val="left"/>
      <w:pPr>
        <w:ind w:left="720" w:hanging="360"/>
      </w:pPr>
      <w:rPr>
        <w:rFonts w:ascii="Calibri" w:hAnsi="Calibri" w:cs="Calibri" w:hint="default"/>
      </w:rPr>
    </w:lvl>
    <w:lvl w:ilvl="2">
      <w:start w:val="1"/>
      <w:numFmt w:val="decimal"/>
      <w:isLgl/>
      <w:lvlText w:val="%1.%2.%3"/>
      <w:lvlJc w:val="left"/>
      <w:pPr>
        <w:ind w:left="1080" w:hanging="720"/>
      </w:pPr>
      <w:rPr>
        <w:rFonts w:ascii="Times New Roman" w:hAnsi="Times New Roman" w:cs="Times New Roman"/>
      </w:rPr>
    </w:lvl>
    <w:lvl w:ilvl="3">
      <w:start w:val="1"/>
      <w:numFmt w:val="decimal"/>
      <w:isLgl/>
      <w:lvlText w:val="%1.%2.%3.%4"/>
      <w:lvlJc w:val="left"/>
      <w:pPr>
        <w:ind w:left="1080" w:hanging="720"/>
      </w:pPr>
      <w:rPr>
        <w:rFonts w:ascii="Times New Roman" w:hAnsi="Times New Roman" w:cs="Times New Roman"/>
      </w:rPr>
    </w:lvl>
    <w:lvl w:ilvl="4">
      <w:start w:val="1"/>
      <w:numFmt w:val="decimal"/>
      <w:isLgl/>
      <w:lvlText w:val="%1.%2.%3.%4.%5"/>
      <w:lvlJc w:val="left"/>
      <w:pPr>
        <w:ind w:left="1440" w:hanging="1080"/>
      </w:pPr>
      <w:rPr>
        <w:rFonts w:ascii="Times New Roman" w:hAnsi="Times New Roman" w:cs="Times New Roman"/>
      </w:rPr>
    </w:lvl>
    <w:lvl w:ilvl="5">
      <w:start w:val="1"/>
      <w:numFmt w:val="decimal"/>
      <w:isLgl/>
      <w:lvlText w:val="%1.%2.%3.%4.%5.%6"/>
      <w:lvlJc w:val="left"/>
      <w:pPr>
        <w:ind w:left="1440" w:hanging="1080"/>
      </w:pPr>
      <w:rPr>
        <w:rFonts w:ascii="Times New Roman" w:hAnsi="Times New Roman" w:cs="Times New Roman"/>
      </w:rPr>
    </w:lvl>
    <w:lvl w:ilvl="6">
      <w:start w:val="1"/>
      <w:numFmt w:val="decimal"/>
      <w:isLgl/>
      <w:lvlText w:val="%1.%2.%3.%4.%5.%6.%7"/>
      <w:lvlJc w:val="left"/>
      <w:pPr>
        <w:ind w:left="1800" w:hanging="1440"/>
      </w:pPr>
      <w:rPr>
        <w:rFonts w:ascii="Times New Roman" w:hAnsi="Times New Roman" w:cs="Times New Roman"/>
      </w:rPr>
    </w:lvl>
    <w:lvl w:ilvl="7">
      <w:start w:val="1"/>
      <w:numFmt w:val="decimal"/>
      <w:isLgl/>
      <w:lvlText w:val="%1.%2.%3.%4.%5.%6.%7.%8"/>
      <w:lvlJc w:val="left"/>
      <w:pPr>
        <w:ind w:left="1800" w:hanging="1440"/>
      </w:pPr>
      <w:rPr>
        <w:rFonts w:ascii="Times New Roman" w:hAnsi="Times New Roman" w:cs="Times New Roman"/>
      </w:rPr>
    </w:lvl>
    <w:lvl w:ilvl="8">
      <w:start w:val="1"/>
      <w:numFmt w:val="decimal"/>
      <w:isLgl/>
      <w:lvlText w:val="%1.%2.%3.%4.%5.%6.%7.%8.%9"/>
      <w:lvlJc w:val="left"/>
      <w:pPr>
        <w:ind w:left="2160" w:hanging="1800"/>
      </w:pPr>
      <w:rPr>
        <w:rFonts w:ascii="Times New Roman" w:hAnsi="Times New Roman" w:cs="Times New Roman"/>
      </w:rPr>
    </w:lvl>
  </w:abstractNum>
  <w:abstractNum w:abstractNumId="57" w15:restartNumberingAfterBreak="0">
    <w:nsid w:val="6FA61337"/>
    <w:multiLevelType w:val="hybridMultilevel"/>
    <w:tmpl w:val="92C40AB2"/>
    <w:lvl w:ilvl="0" w:tplc="766ED20C">
      <w:start w:val="1"/>
      <w:numFmt w:val="upperRoman"/>
      <w:lvlText w:val="%1."/>
      <w:lvlJc w:val="left"/>
      <w:pPr>
        <w:ind w:left="1430" w:hanging="720"/>
      </w:pPr>
      <w:rPr>
        <w:rFonts w:ascii="Times New Roman" w:hAnsi="Times New Roman" w:cs="Times New Roman" w:hint="default"/>
        <w:i w:val="0"/>
        <w:iCs w:val="0"/>
      </w:rPr>
    </w:lvl>
    <w:lvl w:ilvl="1" w:tplc="04150019">
      <w:start w:val="1"/>
      <w:numFmt w:val="lowerLetter"/>
      <w:lvlText w:val="%2."/>
      <w:lvlJc w:val="left"/>
      <w:pPr>
        <w:ind w:left="1790" w:hanging="360"/>
      </w:pPr>
      <w:rPr>
        <w:rFonts w:ascii="Times New Roman" w:hAnsi="Times New Roman" w:cs="Times New Roman"/>
      </w:rPr>
    </w:lvl>
    <w:lvl w:ilvl="2" w:tplc="0415001B">
      <w:start w:val="1"/>
      <w:numFmt w:val="lowerRoman"/>
      <w:lvlText w:val="%3."/>
      <w:lvlJc w:val="right"/>
      <w:pPr>
        <w:ind w:left="2510" w:hanging="180"/>
      </w:pPr>
      <w:rPr>
        <w:rFonts w:ascii="Times New Roman" w:hAnsi="Times New Roman" w:cs="Times New Roman"/>
      </w:rPr>
    </w:lvl>
    <w:lvl w:ilvl="3" w:tplc="0415000F">
      <w:start w:val="1"/>
      <w:numFmt w:val="decimal"/>
      <w:lvlText w:val="%4."/>
      <w:lvlJc w:val="left"/>
      <w:pPr>
        <w:ind w:left="3230" w:hanging="360"/>
      </w:pPr>
      <w:rPr>
        <w:rFonts w:ascii="Times New Roman" w:hAnsi="Times New Roman" w:cs="Times New Roman"/>
      </w:rPr>
    </w:lvl>
    <w:lvl w:ilvl="4" w:tplc="04150019">
      <w:start w:val="1"/>
      <w:numFmt w:val="lowerLetter"/>
      <w:lvlText w:val="%5."/>
      <w:lvlJc w:val="left"/>
      <w:pPr>
        <w:ind w:left="3950" w:hanging="360"/>
      </w:pPr>
      <w:rPr>
        <w:rFonts w:ascii="Times New Roman" w:hAnsi="Times New Roman" w:cs="Times New Roman"/>
      </w:rPr>
    </w:lvl>
    <w:lvl w:ilvl="5" w:tplc="0415001B">
      <w:start w:val="1"/>
      <w:numFmt w:val="lowerRoman"/>
      <w:lvlText w:val="%6."/>
      <w:lvlJc w:val="right"/>
      <w:pPr>
        <w:ind w:left="4670" w:hanging="180"/>
      </w:pPr>
      <w:rPr>
        <w:rFonts w:ascii="Times New Roman" w:hAnsi="Times New Roman" w:cs="Times New Roman"/>
      </w:rPr>
    </w:lvl>
    <w:lvl w:ilvl="6" w:tplc="0415000F">
      <w:start w:val="1"/>
      <w:numFmt w:val="decimal"/>
      <w:lvlText w:val="%7."/>
      <w:lvlJc w:val="left"/>
      <w:pPr>
        <w:ind w:left="5390" w:hanging="360"/>
      </w:pPr>
      <w:rPr>
        <w:rFonts w:ascii="Times New Roman" w:hAnsi="Times New Roman" w:cs="Times New Roman"/>
      </w:rPr>
    </w:lvl>
    <w:lvl w:ilvl="7" w:tplc="04150019">
      <w:start w:val="1"/>
      <w:numFmt w:val="lowerLetter"/>
      <w:lvlText w:val="%8."/>
      <w:lvlJc w:val="left"/>
      <w:pPr>
        <w:ind w:left="6110" w:hanging="360"/>
      </w:pPr>
      <w:rPr>
        <w:rFonts w:ascii="Times New Roman" w:hAnsi="Times New Roman" w:cs="Times New Roman"/>
      </w:rPr>
    </w:lvl>
    <w:lvl w:ilvl="8" w:tplc="0415001B">
      <w:start w:val="1"/>
      <w:numFmt w:val="lowerRoman"/>
      <w:lvlText w:val="%9."/>
      <w:lvlJc w:val="right"/>
      <w:pPr>
        <w:ind w:left="6830" w:hanging="180"/>
      </w:pPr>
      <w:rPr>
        <w:rFonts w:ascii="Times New Roman" w:hAnsi="Times New Roman" w:cs="Times New Roman"/>
      </w:rPr>
    </w:lvl>
  </w:abstractNum>
  <w:abstractNum w:abstractNumId="58" w15:restartNumberingAfterBreak="0">
    <w:nsid w:val="71F52103"/>
    <w:multiLevelType w:val="hybridMultilevel"/>
    <w:tmpl w:val="44FA78EA"/>
    <w:lvl w:ilvl="0" w:tplc="29923812">
      <w:start w:val="1"/>
      <w:numFmt w:val="lowerLetter"/>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59" w15:restartNumberingAfterBreak="0">
    <w:nsid w:val="75F34535"/>
    <w:multiLevelType w:val="hybridMultilevel"/>
    <w:tmpl w:val="EF10EAD8"/>
    <w:lvl w:ilvl="0" w:tplc="CAC2EBD8">
      <w:start w:val="1"/>
      <w:numFmt w:val="decimal"/>
      <w:lvlText w:val="%1."/>
      <w:lvlJc w:val="left"/>
      <w:pPr>
        <w:ind w:left="720" w:hanging="360"/>
      </w:pPr>
      <w:rPr>
        <w:rFonts w:ascii="Arial Narrow" w:hAnsi="Arial Narrow" w:cs="Arial Narrow" w:hint="default"/>
        <w:b/>
        <w:bCs/>
      </w:rPr>
    </w:lvl>
    <w:lvl w:ilvl="1" w:tplc="15860D20">
      <w:start w:val="1"/>
      <w:numFmt w:val="decimal"/>
      <w:lvlText w:val="%2)"/>
      <w:lvlJc w:val="left"/>
      <w:pPr>
        <w:tabs>
          <w:tab w:val="num" w:pos="1440"/>
        </w:tabs>
        <w:ind w:left="1440" w:hanging="360"/>
      </w:pPr>
      <w:rPr>
        <w:rFonts w:ascii="Arial Narrow" w:hAnsi="Arial Narrow" w:cs="Arial Narrow" w:hint="default"/>
      </w:rPr>
    </w:lvl>
    <w:lvl w:ilvl="2" w:tplc="16CCFC7E">
      <w:start w:val="1"/>
      <w:numFmt w:val="lowerLetter"/>
      <w:lvlText w:val="%3)"/>
      <w:lvlJc w:val="right"/>
      <w:pPr>
        <w:ind w:left="2160" w:hanging="180"/>
      </w:pPr>
      <w:rPr>
        <w:rFonts w:ascii="Arial Narrow" w:eastAsia="Times New Roman" w:hAnsi="Arial Narrow" w:hint="default"/>
      </w:rPr>
    </w:lvl>
    <w:lvl w:ilvl="3" w:tplc="2408A0D8">
      <w:start w:val="1"/>
      <w:numFmt w:val="decimal"/>
      <w:lvlText w:val="%4."/>
      <w:lvlJc w:val="left"/>
      <w:pPr>
        <w:ind w:left="644" w:hanging="360"/>
      </w:pPr>
      <w:rPr>
        <w:rFonts w:ascii="Calibri" w:hAnsi="Calibri" w:cs="Calibri" w:hint="default"/>
      </w:rPr>
    </w:lvl>
    <w:lvl w:ilvl="4" w:tplc="FFFFFFFF">
      <w:start w:val="1"/>
      <w:numFmt w:val="lowerLetter"/>
      <w:lvlText w:val="%5."/>
      <w:lvlJc w:val="left"/>
      <w:pPr>
        <w:ind w:left="3600" w:hanging="360"/>
      </w:pPr>
      <w:rPr>
        <w:rFonts w:ascii="Times New Roman" w:hAnsi="Times New Roman" w:cs="Times New Roman"/>
      </w:rPr>
    </w:lvl>
    <w:lvl w:ilvl="5" w:tplc="FFFFFFFF">
      <w:start w:val="1"/>
      <w:numFmt w:val="lowerRoman"/>
      <w:lvlText w:val="%6."/>
      <w:lvlJc w:val="right"/>
      <w:pPr>
        <w:ind w:left="4320" w:hanging="180"/>
      </w:pPr>
      <w:rPr>
        <w:rFonts w:ascii="Times New Roman" w:hAnsi="Times New Roman" w:cs="Times New Roman"/>
      </w:rPr>
    </w:lvl>
    <w:lvl w:ilvl="6" w:tplc="FFFFFFFF">
      <w:start w:val="1"/>
      <w:numFmt w:val="decimal"/>
      <w:lvlText w:val="%7."/>
      <w:lvlJc w:val="left"/>
      <w:pPr>
        <w:ind w:left="5040" w:hanging="360"/>
      </w:pPr>
      <w:rPr>
        <w:rFonts w:ascii="Times New Roman" w:hAnsi="Times New Roman" w:cs="Times New Roman"/>
      </w:rPr>
    </w:lvl>
    <w:lvl w:ilvl="7" w:tplc="FFFFFFFF">
      <w:start w:val="1"/>
      <w:numFmt w:val="lowerLetter"/>
      <w:lvlText w:val="%8."/>
      <w:lvlJc w:val="left"/>
      <w:pPr>
        <w:ind w:left="5760" w:hanging="360"/>
      </w:pPr>
      <w:rPr>
        <w:rFonts w:ascii="Times New Roman" w:hAnsi="Times New Roman" w:cs="Times New Roman"/>
      </w:rPr>
    </w:lvl>
    <w:lvl w:ilvl="8" w:tplc="FFFFFFFF">
      <w:start w:val="1"/>
      <w:numFmt w:val="lowerRoman"/>
      <w:lvlText w:val="%9."/>
      <w:lvlJc w:val="right"/>
      <w:pPr>
        <w:ind w:left="6480" w:hanging="180"/>
      </w:pPr>
      <w:rPr>
        <w:rFonts w:ascii="Times New Roman" w:hAnsi="Times New Roman" w:cs="Times New Roman"/>
      </w:rPr>
    </w:lvl>
  </w:abstractNum>
  <w:abstractNum w:abstractNumId="60" w15:restartNumberingAfterBreak="0">
    <w:nsid w:val="763A5E17"/>
    <w:multiLevelType w:val="hybridMultilevel"/>
    <w:tmpl w:val="05945D74"/>
    <w:lvl w:ilvl="0" w:tplc="7FAAF9D0">
      <w:start w:val="1"/>
      <w:numFmt w:val="decimal"/>
      <w:lvlText w:val="%1)"/>
      <w:lvlJc w:val="left"/>
      <w:pPr>
        <w:ind w:left="1003" w:hanging="360"/>
      </w:pPr>
      <w:rPr>
        <w:rFonts w:ascii="Calibri" w:hAnsi="Calibri" w:cs="Calibri" w:hint="default"/>
      </w:rPr>
    </w:lvl>
    <w:lvl w:ilvl="1" w:tplc="04150019">
      <w:start w:val="1"/>
      <w:numFmt w:val="lowerLetter"/>
      <w:lvlText w:val="%2."/>
      <w:lvlJc w:val="left"/>
      <w:pPr>
        <w:ind w:left="1723" w:hanging="360"/>
      </w:pPr>
      <w:rPr>
        <w:rFonts w:ascii="Times New Roman" w:hAnsi="Times New Roman" w:cs="Times New Roman"/>
      </w:rPr>
    </w:lvl>
    <w:lvl w:ilvl="2" w:tplc="0415001B">
      <w:start w:val="1"/>
      <w:numFmt w:val="lowerRoman"/>
      <w:lvlText w:val="%3."/>
      <w:lvlJc w:val="right"/>
      <w:pPr>
        <w:ind w:left="2443" w:hanging="180"/>
      </w:pPr>
      <w:rPr>
        <w:rFonts w:ascii="Times New Roman" w:hAnsi="Times New Roman" w:cs="Times New Roman"/>
      </w:rPr>
    </w:lvl>
    <w:lvl w:ilvl="3" w:tplc="0415000F">
      <w:start w:val="1"/>
      <w:numFmt w:val="decimal"/>
      <w:lvlText w:val="%4."/>
      <w:lvlJc w:val="left"/>
      <w:pPr>
        <w:ind w:left="3163" w:hanging="360"/>
      </w:pPr>
      <w:rPr>
        <w:rFonts w:ascii="Times New Roman" w:hAnsi="Times New Roman" w:cs="Times New Roman"/>
      </w:rPr>
    </w:lvl>
    <w:lvl w:ilvl="4" w:tplc="04150019">
      <w:start w:val="1"/>
      <w:numFmt w:val="lowerLetter"/>
      <w:lvlText w:val="%5."/>
      <w:lvlJc w:val="left"/>
      <w:pPr>
        <w:ind w:left="3883" w:hanging="360"/>
      </w:pPr>
      <w:rPr>
        <w:rFonts w:ascii="Times New Roman" w:hAnsi="Times New Roman" w:cs="Times New Roman"/>
      </w:rPr>
    </w:lvl>
    <w:lvl w:ilvl="5" w:tplc="0415001B">
      <w:start w:val="1"/>
      <w:numFmt w:val="lowerRoman"/>
      <w:lvlText w:val="%6."/>
      <w:lvlJc w:val="right"/>
      <w:pPr>
        <w:ind w:left="4603" w:hanging="180"/>
      </w:pPr>
      <w:rPr>
        <w:rFonts w:ascii="Times New Roman" w:hAnsi="Times New Roman" w:cs="Times New Roman"/>
      </w:rPr>
    </w:lvl>
    <w:lvl w:ilvl="6" w:tplc="0415000F">
      <w:start w:val="1"/>
      <w:numFmt w:val="decimal"/>
      <w:lvlText w:val="%7."/>
      <w:lvlJc w:val="left"/>
      <w:pPr>
        <w:ind w:left="5323" w:hanging="360"/>
      </w:pPr>
      <w:rPr>
        <w:rFonts w:ascii="Times New Roman" w:hAnsi="Times New Roman" w:cs="Times New Roman"/>
      </w:rPr>
    </w:lvl>
    <w:lvl w:ilvl="7" w:tplc="04150019">
      <w:start w:val="1"/>
      <w:numFmt w:val="lowerLetter"/>
      <w:lvlText w:val="%8."/>
      <w:lvlJc w:val="left"/>
      <w:pPr>
        <w:ind w:left="6043" w:hanging="360"/>
      </w:pPr>
      <w:rPr>
        <w:rFonts w:ascii="Times New Roman" w:hAnsi="Times New Roman" w:cs="Times New Roman"/>
      </w:rPr>
    </w:lvl>
    <w:lvl w:ilvl="8" w:tplc="0415001B">
      <w:start w:val="1"/>
      <w:numFmt w:val="lowerRoman"/>
      <w:lvlText w:val="%9."/>
      <w:lvlJc w:val="right"/>
      <w:pPr>
        <w:ind w:left="6763" w:hanging="180"/>
      </w:pPr>
      <w:rPr>
        <w:rFonts w:ascii="Times New Roman" w:hAnsi="Times New Roman" w:cs="Times New Roman"/>
      </w:rPr>
    </w:lvl>
  </w:abstractNum>
  <w:abstractNum w:abstractNumId="61" w15:restartNumberingAfterBreak="0">
    <w:nsid w:val="78053554"/>
    <w:multiLevelType w:val="hybridMultilevel"/>
    <w:tmpl w:val="91A852A6"/>
    <w:lvl w:ilvl="0" w:tplc="1728B0D4">
      <w:start w:val="1"/>
      <w:numFmt w:val="lowerLetter"/>
      <w:lvlText w:val="%1)"/>
      <w:lvlJc w:val="left"/>
      <w:pPr>
        <w:tabs>
          <w:tab w:val="num" w:pos="720"/>
        </w:tabs>
        <w:ind w:left="720" w:hanging="360"/>
      </w:pPr>
      <w:rPr>
        <w:rFonts w:ascii="Arial Narrow" w:eastAsia="Times New Roman" w:hAnsi="Arial Narrow"/>
      </w:rPr>
    </w:lvl>
    <w:lvl w:ilvl="1" w:tplc="04150001">
      <w:start w:val="1"/>
      <w:numFmt w:val="bullet"/>
      <w:lvlText w:val=""/>
      <w:lvlJc w:val="left"/>
      <w:pPr>
        <w:tabs>
          <w:tab w:val="num" w:pos="1440"/>
        </w:tabs>
        <w:ind w:left="1440" w:hanging="360"/>
      </w:pPr>
      <w:rPr>
        <w:rFonts w:ascii="Symbol" w:hAnsi="Symbol" w:cs="Symbol" w:hint="default"/>
      </w:rPr>
    </w:lvl>
    <w:lvl w:ilvl="2" w:tplc="0415001B">
      <w:start w:val="1"/>
      <w:numFmt w:val="lowerRoman"/>
      <w:lvlText w:val="%3."/>
      <w:lvlJc w:val="right"/>
      <w:pPr>
        <w:tabs>
          <w:tab w:val="num" w:pos="2160"/>
        </w:tabs>
        <w:ind w:left="2160" w:hanging="180"/>
      </w:pPr>
      <w:rPr>
        <w:rFonts w:ascii="Times New Roman" w:hAnsi="Times New Roman" w:cs="Times New Roman"/>
      </w:rPr>
    </w:lvl>
    <w:lvl w:ilvl="3" w:tplc="0415000F">
      <w:start w:val="1"/>
      <w:numFmt w:val="decimal"/>
      <w:lvlText w:val="%4."/>
      <w:lvlJc w:val="left"/>
      <w:pPr>
        <w:tabs>
          <w:tab w:val="num" w:pos="2880"/>
        </w:tabs>
        <w:ind w:left="2880" w:hanging="360"/>
      </w:pPr>
      <w:rPr>
        <w:rFonts w:ascii="Times New Roman" w:hAnsi="Times New Roman" w:cs="Times New Roman"/>
      </w:rPr>
    </w:lvl>
    <w:lvl w:ilvl="4" w:tplc="04150019">
      <w:start w:val="1"/>
      <w:numFmt w:val="lowerLetter"/>
      <w:lvlText w:val="%5."/>
      <w:lvlJc w:val="left"/>
      <w:pPr>
        <w:tabs>
          <w:tab w:val="num" w:pos="3600"/>
        </w:tabs>
        <w:ind w:left="3600" w:hanging="360"/>
      </w:pPr>
      <w:rPr>
        <w:rFonts w:ascii="Times New Roman" w:hAnsi="Times New Roman" w:cs="Times New Roman"/>
      </w:rPr>
    </w:lvl>
    <w:lvl w:ilvl="5" w:tplc="0415001B">
      <w:start w:val="1"/>
      <w:numFmt w:val="lowerRoman"/>
      <w:lvlText w:val="%6."/>
      <w:lvlJc w:val="right"/>
      <w:pPr>
        <w:tabs>
          <w:tab w:val="num" w:pos="4320"/>
        </w:tabs>
        <w:ind w:left="4320" w:hanging="180"/>
      </w:pPr>
      <w:rPr>
        <w:rFonts w:ascii="Times New Roman" w:hAnsi="Times New Roman" w:cs="Times New Roman"/>
      </w:rPr>
    </w:lvl>
    <w:lvl w:ilvl="6" w:tplc="0415000F">
      <w:start w:val="1"/>
      <w:numFmt w:val="decimal"/>
      <w:lvlText w:val="%7."/>
      <w:lvlJc w:val="left"/>
      <w:pPr>
        <w:tabs>
          <w:tab w:val="num" w:pos="5040"/>
        </w:tabs>
        <w:ind w:left="5040" w:hanging="360"/>
      </w:pPr>
      <w:rPr>
        <w:rFonts w:ascii="Times New Roman" w:hAnsi="Times New Roman" w:cs="Times New Roman"/>
      </w:rPr>
    </w:lvl>
    <w:lvl w:ilvl="7" w:tplc="04150019">
      <w:start w:val="1"/>
      <w:numFmt w:val="lowerLetter"/>
      <w:lvlText w:val="%8."/>
      <w:lvlJc w:val="left"/>
      <w:pPr>
        <w:tabs>
          <w:tab w:val="num" w:pos="5760"/>
        </w:tabs>
        <w:ind w:left="5760" w:hanging="360"/>
      </w:pPr>
      <w:rPr>
        <w:rFonts w:ascii="Times New Roman" w:hAnsi="Times New Roman" w:cs="Times New Roman"/>
      </w:rPr>
    </w:lvl>
    <w:lvl w:ilvl="8" w:tplc="0415001B">
      <w:start w:val="1"/>
      <w:numFmt w:val="lowerRoman"/>
      <w:lvlText w:val="%9."/>
      <w:lvlJc w:val="right"/>
      <w:pPr>
        <w:tabs>
          <w:tab w:val="num" w:pos="6480"/>
        </w:tabs>
        <w:ind w:left="6480" w:hanging="180"/>
      </w:pPr>
      <w:rPr>
        <w:rFonts w:ascii="Times New Roman" w:hAnsi="Times New Roman" w:cs="Times New Roman"/>
      </w:rPr>
    </w:lvl>
  </w:abstractNum>
  <w:abstractNum w:abstractNumId="62" w15:restartNumberingAfterBreak="0">
    <w:nsid w:val="7A1C6486"/>
    <w:multiLevelType w:val="hybridMultilevel"/>
    <w:tmpl w:val="C1F8C8EA"/>
    <w:lvl w:ilvl="0" w:tplc="437431E6">
      <w:start w:val="1"/>
      <w:numFmt w:val="decimal"/>
      <w:lvlText w:val="%1)"/>
      <w:lvlJc w:val="left"/>
      <w:pPr>
        <w:ind w:left="1287" w:hanging="360"/>
      </w:pPr>
      <w:rPr>
        <w:rFonts w:ascii="Calibri" w:hAnsi="Calibri" w:cs="Calibri" w:hint="default"/>
      </w:rPr>
    </w:lvl>
    <w:lvl w:ilvl="1" w:tplc="04150019">
      <w:start w:val="1"/>
      <w:numFmt w:val="lowerLetter"/>
      <w:lvlText w:val="%2."/>
      <w:lvlJc w:val="left"/>
      <w:pPr>
        <w:ind w:left="2007" w:hanging="360"/>
      </w:pPr>
      <w:rPr>
        <w:rFonts w:ascii="Times New Roman" w:hAnsi="Times New Roman" w:cs="Times New Roman"/>
      </w:rPr>
    </w:lvl>
    <w:lvl w:ilvl="2" w:tplc="0415001B">
      <w:start w:val="1"/>
      <w:numFmt w:val="lowerRoman"/>
      <w:lvlText w:val="%3."/>
      <w:lvlJc w:val="right"/>
      <w:pPr>
        <w:ind w:left="2727" w:hanging="180"/>
      </w:pPr>
      <w:rPr>
        <w:rFonts w:ascii="Times New Roman" w:hAnsi="Times New Roman" w:cs="Times New Roman"/>
      </w:rPr>
    </w:lvl>
    <w:lvl w:ilvl="3" w:tplc="0415000F">
      <w:start w:val="1"/>
      <w:numFmt w:val="decimal"/>
      <w:lvlText w:val="%4."/>
      <w:lvlJc w:val="left"/>
      <w:pPr>
        <w:ind w:left="3447" w:hanging="360"/>
      </w:pPr>
      <w:rPr>
        <w:rFonts w:ascii="Times New Roman" w:hAnsi="Times New Roman" w:cs="Times New Roman"/>
      </w:rPr>
    </w:lvl>
    <w:lvl w:ilvl="4" w:tplc="04150019">
      <w:start w:val="1"/>
      <w:numFmt w:val="lowerLetter"/>
      <w:lvlText w:val="%5."/>
      <w:lvlJc w:val="left"/>
      <w:pPr>
        <w:ind w:left="4167" w:hanging="360"/>
      </w:pPr>
      <w:rPr>
        <w:rFonts w:ascii="Times New Roman" w:hAnsi="Times New Roman" w:cs="Times New Roman"/>
      </w:rPr>
    </w:lvl>
    <w:lvl w:ilvl="5" w:tplc="0415001B">
      <w:start w:val="1"/>
      <w:numFmt w:val="lowerRoman"/>
      <w:lvlText w:val="%6."/>
      <w:lvlJc w:val="right"/>
      <w:pPr>
        <w:ind w:left="4887" w:hanging="180"/>
      </w:pPr>
      <w:rPr>
        <w:rFonts w:ascii="Times New Roman" w:hAnsi="Times New Roman" w:cs="Times New Roman"/>
      </w:rPr>
    </w:lvl>
    <w:lvl w:ilvl="6" w:tplc="0415000F">
      <w:start w:val="1"/>
      <w:numFmt w:val="decimal"/>
      <w:lvlText w:val="%7."/>
      <w:lvlJc w:val="left"/>
      <w:pPr>
        <w:ind w:left="5607" w:hanging="360"/>
      </w:pPr>
      <w:rPr>
        <w:rFonts w:ascii="Times New Roman" w:hAnsi="Times New Roman" w:cs="Times New Roman"/>
      </w:rPr>
    </w:lvl>
    <w:lvl w:ilvl="7" w:tplc="04150019">
      <w:start w:val="1"/>
      <w:numFmt w:val="lowerLetter"/>
      <w:lvlText w:val="%8."/>
      <w:lvlJc w:val="left"/>
      <w:pPr>
        <w:ind w:left="6327" w:hanging="360"/>
      </w:pPr>
      <w:rPr>
        <w:rFonts w:ascii="Times New Roman" w:hAnsi="Times New Roman" w:cs="Times New Roman"/>
      </w:rPr>
    </w:lvl>
    <w:lvl w:ilvl="8" w:tplc="0415001B">
      <w:start w:val="1"/>
      <w:numFmt w:val="lowerRoman"/>
      <w:lvlText w:val="%9."/>
      <w:lvlJc w:val="right"/>
      <w:pPr>
        <w:ind w:left="7047" w:hanging="180"/>
      </w:pPr>
      <w:rPr>
        <w:rFonts w:ascii="Times New Roman" w:hAnsi="Times New Roman" w:cs="Times New Roman"/>
      </w:rPr>
    </w:lvl>
  </w:abstractNum>
  <w:abstractNum w:abstractNumId="63" w15:restartNumberingAfterBreak="0">
    <w:nsid w:val="7A2A62C1"/>
    <w:multiLevelType w:val="hybridMultilevel"/>
    <w:tmpl w:val="27A8B2B2"/>
    <w:lvl w:ilvl="0" w:tplc="04150017">
      <w:start w:val="1"/>
      <w:numFmt w:val="lowerLetter"/>
      <w:lvlText w:val="%1)"/>
      <w:lvlJc w:val="left"/>
      <w:pPr>
        <w:ind w:left="720" w:hanging="360"/>
      </w:pPr>
      <w:rPr>
        <w:rFonts w:ascii="Times New Roman" w:hAnsi="Times New Roman" w:cs="Times New Roman"/>
      </w:rPr>
    </w:lvl>
    <w:lvl w:ilvl="1" w:tplc="F2B0EC5A">
      <w:start w:val="1"/>
      <w:numFmt w:val="lowerLetter"/>
      <w:lvlText w:val="%2)"/>
      <w:lvlJc w:val="left"/>
      <w:pPr>
        <w:ind w:left="1440" w:hanging="360"/>
      </w:pPr>
      <w:rPr>
        <w:rFonts w:ascii="Calibri" w:eastAsia="Times New Roman" w:hAnsi="Calibri"/>
      </w:rPr>
    </w:lvl>
    <w:lvl w:ilvl="2" w:tplc="0415001B">
      <w:start w:val="1"/>
      <w:numFmt w:val="lowerRoman"/>
      <w:lvlText w:val="%3."/>
      <w:lvlJc w:val="right"/>
      <w:pPr>
        <w:ind w:left="2160" w:hanging="180"/>
      </w:pPr>
      <w:rPr>
        <w:rFonts w:ascii="Times New Roman" w:hAnsi="Times New Roman" w:cs="Times New Roman"/>
      </w:rPr>
    </w:lvl>
    <w:lvl w:ilvl="3" w:tplc="0415000F">
      <w:start w:val="1"/>
      <w:numFmt w:val="decimal"/>
      <w:lvlText w:val="%4."/>
      <w:lvlJc w:val="left"/>
      <w:pPr>
        <w:ind w:left="2880" w:hanging="360"/>
      </w:pPr>
      <w:rPr>
        <w:rFonts w:ascii="Times New Roman" w:hAnsi="Times New Roman" w:cs="Times New Roman"/>
      </w:rPr>
    </w:lvl>
    <w:lvl w:ilvl="4" w:tplc="04150019">
      <w:start w:val="1"/>
      <w:numFmt w:val="lowerLetter"/>
      <w:lvlText w:val="%5."/>
      <w:lvlJc w:val="left"/>
      <w:pPr>
        <w:ind w:left="3600" w:hanging="360"/>
      </w:pPr>
      <w:rPr>
        <w:rFonts w:ascii="Times New Roman" w:hAnsi="Times New Roman" w:cs="Times New Roman"/>
      </w:rPr>
    </w:lvl>
    <w:lvl w:ilvl="5" w:tplc="0415001B">
      <w:start w:val="1"/>
      <w:numFmt w:val="lowerRoman"/>
      <w:lvlText w:val="%6."/>
      <w:lvlJc w:val="right"/>
      <w:pPr>
        <w:ind w:left="4320" w:hanging="180"/>
      </w:pPr>
      <w:rPr>
        <w:rFonts w:ascii="Times New Roman" w:hAnsi="Times New Roman" w:cs="Times New Roman"/>
      </w:rPr>
    </w:lvl>
    <w:lvl w:ilvl="6" w:tplc="0415000F">
      <w:start w:val="1"/>
      <w:numFmt w:val="decimal"/>
      <w:lvlText w:val="%7."/>
      <w:lvlJc w:val="left"/>
      <w:pPr>
        <w:ind w:left="5040" w:hanging="360"/>
      </w:pPr>
      <w:rPr>
        <w:rFonts w:ascii="Times New Roman" w:hAnsi="Times New Roman" w:cs="Times New Roman"/>
      </w:rPr>
    </w:lvl>
    <w:lvl w:ilvl="7" w:tplc="04150019">
      <w:start w:val="1"/>
      <w:numFmt w:val="lowerLetter"/>
      <w:lvlText w:val="%8."/>
      <w:lvlJc w:val="left"/>
      <w:pPr>
        <w:ind w:left="5760" w:hanging="360"/>
      </w:pPr>
      <w:rPr>
        <w:rFonts w:ascii="Times New Roman" w:hAnsi="Times New Roman" w:cs="Times New Roman"/>
      </w:rPr>
    </w:lvl>
    <w:lvl w:ilvl="8" w:tplc="0415001B">
      <w:start w:val="1"/>
      <w:numFmt w:val="lowerRoman"/>
      <w:lvlText w:val="%9."/>
      <w:lvlJc w:val="right"/>
      <w:pPr>
        <w:ind w:left="6480" w:hanging="180"/>
      </w:pPr>
      <w:rPr>
        <w:rFonts w:ascii="Times New Roman" w:hAnsi="Times New Roman" w:cs="Times New Roman"/>
      </w:rPr>
    </w:lvl>
  </w:abstractNum>
  <w:num w:numId="1">
    <w:abstractNumId w:val="5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4"/>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6"/>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num>
  <w:num w:numId="16">
    <w:abstractNumId w:val="37"/>
    <w:lvlOverride w:ilvl="0">
      <w:startOverride w:val="1"/>
    </w:lvlOverride>
    <w:lvlOverride w:ilvl="1">
      <w:startOverride w:val="1"/>
    </w:lvlOverride>
    <w:lvlOverride w:ilvl="2">
      <w:startOverride w:val="1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56"/>
    <w:lvlOverride w:ilvl="0">
      <w:startOverride w:val="8"/>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6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5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5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17"/>
    <w:lvlOverride w:ilvl="0">
      <w:startOverride w:val="1"/>
    </w:lvlOverride>
  </w:num>
  <w:num w:numId="40">
    <w:abstractNumId w:val="4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51"/>
    <w:lvlOverride w:ilvl="0">
      <w:startOverride w:val="1"/>
    </w:lvlOverride>
    <w:lvlOverride w:ilvl="1">
      <w:startOverride w:val="7"/>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25"/>
    <w:lvlOverride w:ilvl="0">
      <w:startOverride w:val="1"/>
    </w:lvlOverride>
    <w:lvlOverride w:ilvl="1"/>
    <w:lvlOverride w:ilvl="2"/>
    <w:lvlOverride w:ilvl="3">
      <w:startOverride w:val="1"/>
    </w:lvlOverride>
    <w:lvlOverride w:ilvl="4"/>
    <w:lvlOverride w:ilvl="5"/>
    <w:lvlOverride w:ilvl="6"/>
    <w:lvlOverride w:ilvl="7"/>
    <w:lvlOverride w:ilvl="8"/>
  </w:num>
  <w:num w:numId="4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1">
    <w:abstractNumId w:val="18"/>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2"/>
    <w:lvlOverride w:ilvl="0">
      <w:startOverride w:val="1"/>
    </w:lvlOverride>
    <w:lvlOverride w:ilvl="1">
      <w:startOverride w:val="1"/>
    </w:lvlOverride>
    <w:lvlOverride w:ilvl="2">
      <w:startOverride w:val="1"/>
    </w:lvlOverride>
    <w:lvlOverride w:ilvl="3">
      <w:startOverride w:val="20"/>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
    <w:lvlOverride w:ilvl="0">
      <w:startOverride w:val="1"/>
    </w:lvlOverride>
  </w:num>
  <w:num w:numId="57">
    <w:abstractNumId w:val="4"/>
    <w:lvlOverride w:ilvl="0">
      <w:startOverride w:val="1"/>
    </w:lvlOverride>
  </w:num>
  <w:num w:numId="5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0">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44"/>
  </w:num>
  <w:num w:numId="62">
    <w:abstractNumId w:val="27"/>
  </w:num>
  <w:num w:numId="63">
    <w:abstractNumId w:val="16"/>
  </w:num>
  <w:num w:numId="64">
    <w:abstractNumId w:val="3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24F3"/>
    <w:rsid w:val="00007135"/>
    <w:rsid w:val="00010B1E"/>
    <w:rsid w:val="00023C6E"/>
    <w:rsid w:val="00054EEB"/>
    <w:rsid w:val="000669FC"/>
    <w:rsid w:val="000B2CF2"/>
    <w:rsid w:val="001824F3"/>
    <w:rsid w:val="001E2C6D"/>
    <w:rsid w:val="001E745D"/>
    <w:rsid w:val="00232585"/>
    <w:rsid w:val="0023686B"/>
    <w:rsid w:val="0026058E"/>
    <w:rsid w:val="003310D5"/>
    <w:rsid w:val="00386BA7"/>
    <w:rsid w:val="00386D66"/>
    <w:rsid w:val="003C2815"/>
    <w:rsid w:val="003E0128"/>
    <w:rsid w:val="00414837"/>
    <w:rsid w:val="00466EF5"/>
    <w:rsid w:val="0048281A"/>
    <w:rsid w:val="004B2541"/>
    <w:rsid w:val="004B49EE"/>
    <w:rsid w:val="004B7B8A"/>
    <w:rsid w:val="0050322B"/>
    <w:rsid w:val="00514EF4"/>
    <w:rsid w:val="00527170"/>
    <w:rsid w:val="00545B84"/>
    <w:rsid w:val="0055409E"/>
    <w:rsid w:val="00554120"/>
    <w:rsid w:val="00564472"/>
    <w:rsid w:val="005716E9"/>
    <w:rsid w:val="005A5095"/>
    <w:rsid w:val="005A5BF9"/>
    <w:rsid w:val="006006FE"/>
    <w:rsid w:val="006510D8"/>
    <w:rsid w:val="0068343B"/>
    <w:rsid w:val="006A73AE"/>
    <w:rsid w:val="006A7FDE"/>
    <w:rsid w:val="006E370D"/>
    <w:rsid w:val="006E734E"/>
    <w:rsid w:val="006E756A"/>
    <w:rsid w:val="0073007A"/>
    <w:rsid w:val="00742907"/>
    <w:rsid w:val="007C59C4"/>
    <w:rsid w:val="007D51A0"/>
    <w:rsid w:val="007E724C"/>
    <w:rsid w:val="00805E7D"/>
    <w:rsid w:val="00837D80"/>
    <w:rsid w:val="008C528D"/>
    <w:rsid w:val="008E5E6E"/>
    <w:rsid w:val="00945C1B"/>
    <w:rsid w:val="0097351C"/>
    <w:rsid w:val="00984525"/>
    <w:rsid w:val="00985DF1"/>
    <w:rsid w:val="0099520B"/>
    <w:rsid w:val="009E67A0"/>
    <w:rsid w:val="00A23D8D"/>
    <w:rsid w:val="00A41715"/>
    <w:rsid w:val="00AC46AE"/>
    <w:rsid w:val="00B1278A"/>
    <w:rsid w:val="00B35B66"/>
    <w:rsid w:val="00B71FD3"/>
    <w:rsid w:val="00BC5704"/>
    <w:rsid w:val="00BE7EB9"/>
    <w:rsid w:val="00BF0BD8"/>
    <w:rsid w:val="00C54E5A"/>
    <w:rsid w:val="00C90AF3"/>
    <w:rsid w:val="00D779EF"/>
    <w:rsid w:val="00DE7679"/>
    <w:rsid w:val="00E07A3A"/>
    <w:rsid w:val="00E51A55"/>
    <w:rsid w:val="00E73767"/>
    <w:rsid w:val="00E81ABC"/>
    <w:rsid w:val="00E97A70"/>
    <w:rsid w:val="00ED2BDB"/>
    <w:rsid w:val="00F00206"/>
    <w:rsid w:val="00F32533"/>
    <w:rsid w:val="00F7076F"/>
    <w:rsid w:val="00F9192D"/>
    <w:rsid w:val="00FA372E"/>
    <w:rsid w:val="00FE7B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E04765-BA0C-41D7-AF05-3488D88526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7EB9"/>
    <w:pPr>
      <w:spacing w:after="0" w:line="240" w:lineRule="auto"/>
    </w:pPr>
    <w:rPr>
      <w:rFonts w:ascii="Times New Roman" w:eastAsia="Times New Roman" w:hAnsi="Times New Roman" w:cs="Times New Roman"/>
      <w:sz w:val="24"/>
      <w:szCs w:val="24"/>
      <w:lang w:eastAsia="pl-PL"/>
    </w:rPr>
  </w:style>
  <w:style w:type="paragraph" w:styleId="Nagwek1">
    <w:name w:val="heading 1"/>
    <w:basedOn w:val="Normalny"/>
    <w:next w:val="Normalny"/>
    <w:link w:val="Nagwek1Znak"/>
    <w:uiPriority w:val="99"/>
    <w:qFormat/>
    <w:rsid w:val="00BE7EB9"/>
    <w:pPr>
      <w:keepNext/>
      <w:spacing w:line="254" w:lineRule="auto"/>
      <w:ind w:left="33" w:right="173"/>
      <w:jc w:val="both"/>
      <w:outlineLvl w:val="0"/>
    </w:pPr>
    <w:rPr>
      <w:rFonts w:ascii="Cambria" w:hAnsi="Cambria" w:cs="Cambria"/>
      <w:b/>
      <w:bCs/>
      <w:kern w:val="32"/>
      <w:sz w:val="32"/>
      <w:szCs w:val="32"/>
    </w:rPr>
  </w:style>
  <w:style w:type="paragraph" w:styleId="Nagwek2">
    <w:name w:val="heading 2"/>
    <w:basedOn w:val="Normalny"/>
    <w:next w:val="Normalny"/>
    <w:link w:val="Nagwek2Znak"/>
    <w:uiPriority w:val="99"/>
    <w:semiHidden/>
    <w:unhideWhenUsed/>
    <w:qFormat/>
    <w:rsid w:val="00BE7EB9"/>
    <w:pPr>
      <w:keepNext/>
      <w:jc w:val="both"/>
      <w:outlineLvl w:val="1"/>
    </w:pPr>
    <w:rPr>
      <w:b/>
      <w:bCs/>
    </w:rPr>
  </w:style>
  <w:style w:type="paragraph" w:styleId="Nagwek3">
    <w:name w:val="heading 3"/>
    <w:basedOn w:val="Normalny"/>
    <w:link w:val="Nagwek3Znak"/>
    <w:uiPriority w:val="99"/>
    <w:semiHidden/>
    <w:unhideWhenUsed/>
    <w:qFormat/>
    <w:rsid w:val="00BE7EB9"/>
    <w:pPr>
      <w:spacing w:before="100" w:beforeAutospacing="1" w:after="100" w:afterAutospacing="1"/>
      <w:outlineLvl w:val="2"/>
    </w:pPr>
    <w:rPr>
      <w:b/>
      <w:bCs/>
      <w:sz w:val="27"/>
      <w:szCs w:val="27"/>
    </w:rPr>
  </w:style>
  <w:style w:type="paragraph" w:styleId="Nagwek7">
    <w:name w:val="heading 7"/>
    <w:basedOn w:val="Normalny"/>
    <w:next w:val="Normalny"/>
    <w:link w:val="Nagwek7Znak"/>
    <w:uiPriority w:val="99"/>
    <w:semiHidden/>
    <w:unhideWhenUsed/>
    <w:qFormat/>
    <w:rsid w:val="00BE7EB9"/>
    <w:pPr>
      <w:keepNext/>
      <w:ind w:left="710" w:right="-143"/>
      <w:jc w:val="both"/>
      <w:outlineLvl w:val="6"/>
    </w:pPr>
    <w:rPr>
      <w:b/>
      <w:bCs/>
      <w:sz w:val="20"/>
      <w:szCs w:val="20"/>
    </w:rPr>
  </w:style>
  <w:style w:type="paragraph" w:styleId="Nagwek8">
    <w:name w:val="heading 8"/>
    <w:basedOn w:val="Normalny"/>
    <w:next w:val="Normalny"/>
    <w:link w:val="Nagwek8Znak"/>
    <w:uiPriority w:val="99"/>
    <w:semiHidden/>
    <w:unhideWhenUsed/>
    <w:qFormat/>
    <w:rsid w:val="00BE7EB9"/>
    <w:pPr>
      <w:keepNext/>
      <w:outlineLvl w:val="7"/>
    </w:pPr>
    <w:rPr>
      <w:rFonts w:ascii="Calibri" w:hAnsi="Calibri" w:cs="Calibri"/>
      <w:i/>
      <w:iCs/>
    </w:rPr>
  </w:style>
  <w:style w:type="paragraph" w:styleId="Nagwek9">
    <w:name w:val="heading 9"/>
    <w:basedOn w:val="Normalny"/>
    <w:next w:val="Normalny"/>
    <w:link w:val="Nagwek9Znak"/>
    <w:uiPriority w:val="99"/>
    <w:semiHidden/>
    <w:unhideWhenUsed/>
    <w:qFormat/>
    <w:rsid w:val="00BE7EB9"/>
    <w:pPr>
      <w:keepNext/>
      <w:tabs>
        <w:tab w:val="left" w:pos="709"/>
        <w:tab w:val="left" w:pos="993"/>
      </w:tabs>
      <w:spacing w:line="252" w:lineRule="auto"/>
      <w:ind w:left="360"/>
      <w:outlineLvl w:val="8"/>
    </w:pPr>
    <w:rPr>
      <w:rFonts w:ascii="Calibri" w:hAnsi="Calibri" w:cs="Calibri"/>
      <w:b/>
      <w:bCs/>
      <w:color w:val="FF0000"/>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rsid w:val="00BE7EB9"/>
    <w:rPr>
      <w:rFonts w:ascii="Cambria" w:eastAsia="Times New Roman" w:hAnsi="Cambria" w:cs="Cambria"/>
      <w:b/>
      <w:bCs/>
      <w:kern w:val="32"/>
      <w:sz w:val="32"/>
      <w:szCs w:val="32"/>
      <w:lang w:eastAsia="pl-PL"/>
    </w:rPr>
  </w:style>
  <w:style w:type="character" w:customStyle="1" w:styleId="Nagwek2Znak">
    <w:name w:val="Nagłówek 2 Znak"/>
    <w:basedOn w:val="Domylnaczcionkaakapitu"/>
    <w:link w:val="Nagwek2"/>
    <w:uiPriority w:val="99"/>
    <w:semiHidden/>
    <w:rsid w:val="00BE7EB9"/>
    <w:rPr>
      <w:rFonts w:ascii="Times New Roman" w:eastAsia="Times New Roman" w:hAnsi="Times New Roman" w:cs="Times New Roman"/>
      <w:b/>
      <w:bCs/>
      <w:sz w:val="24"/>
      <w:szCs w:val="24"/>
      <w:lang w:eastAsia="pl-PL"/>
    </w:rPr>
  </w:style>
  <w:style w:type="character" w:customStyle="1" w:styleId="Nagwek3Znak">
    <w:name w:val="Nagłówek 3 Znak"/>
    <w:basedOn w:val="Domylnaczcionkaakapitu"/>
    <w:link w:val="Nagwek3"/>
    <w:uiPriority w:val="99"/>
    <w:semiHidden/>
    <w:rsid w:val="00BE7EB9"/>
    <w:rPr>
      <w:rFonts w:ascii="Times New Roman" w:eastAsia="Times New Roman" w:hAnsi="Times New Roman" w:cs="Times New Roman"/>
      <w:b/>
      <w:bCs/>
      <w:sz w:val="27"/>
      <w:szCs w:val="27"/>
      <w:lang w:eastAsia="pl-PL"/>
    </w:rPr>
  </w:style>
  <w:style w:type="character" w:customStyle="1" w:styleId="Nagwek7Znak">
    <w:name w:val="Nagłówek 7 Znak"/>
    <w:basedOn w:val="Domylnaczcionkaakapitu"/>
    <w:link w:val="Nagwek7"/>
    <w:uiPriority w:val="99"/>
    <w:semiHidden/>
    <w:rsid w:val="00BE7EB9"/>
    <w:rPr>
      <w:rFonts w:ascii="Times New Roman" w:eastAsia="Times New Roman" w:hAnsi="Times New Roman" w:cs="Times New Roman"/>
      <w:b/>
      <w:bCs/>
      <w:sz w:val="20"/>
      <w:szCs w:val="20"/>
      <w:lang w:eastAsia="pl-PL"/>
    </w:rPr>
  </w:style>
  <w:style w:type="character" w:customStyle="1" w:styleId="Nagwek8Znak">
    <w:name w:val="Nagłówek 8 Znak"/>
    <w:basedOn w:val="Domylnaczcionkaakapitu"/>
    <w:link w:val="Nagwek8"/>
    <w:uiPriority w:val="99"/>
    <w:semiHidden/>
    <w:rsid w:val="00BE7EB9"/>
    <w:rPr>
      <w:rFonts w:ascii="Calibri" w:eastAsia="Times New Roman" w:hAnsi="Calibri" w:cs="Calibri"/>
      <w:i/>
      <w:iCs/>
      <w:sz w:val="24"/>
      <w:szCs w:val="24"/>
      <w:lang w:eastAsia="pl-PL"/>
    </w:rPr>
  </w:style>
  <w:style w:type="character" w:customStyle="1" w:styleId="Nagwek9Znak">
    <w:name w:val="Nagłówek 9 Znak"/>
    <w:basedOn w:val="Domylnaczcionkaakapitu"/>
    <w:link w:val="Nagwek9"/>
    <w:uiPriority w:val="99"/>
    <w:semiHidden/>
    <w:rsid w:val="00BE7EB9"/>
    <w:rPr>
      <w:rFonts w:ascii="Calibri" w:eastAsia="Times New Roman" w:hAnsi="Calibri" w:cs="Calibri"/>
      <w:b/>
      <w:bCs/>
      <w:color w:val="FF0000"/>
      <w:sz w:val="24"/>
      <w:szCs w:val="24"/>
    </w:rPr>
  </w:style>
  <w:style w:type="character" w:styleId="Hipercze">
    <w:name w:val="Hyperlink"/>
    <w:uiPriority w:val="99"/>
    <w:semiHidden/>
    <w:unhideWhenUsed/>
    <w:rsid w:val="00BE7EB9"/>
    <w:rPr>
      <w:rFonts w:ascii="Times New Roman" w:hAnsi="Times New Roman" w:cs="Times New Roman" w:hint="default"/>
      <w:color w:val="0000FF"/>
      <w:u w:val="single"/>
    </w:rPr>
  </w:style>
  <w:style w:type="character" w:styleId="UyteHipercze">
    <w:name w:val="FollowedHyperlink"/>
    <w:uiPriority w:val="99"/>
    <w:semiHidden/>
    <w:unhideWhenUsed/>
    <w:rsid w:val="00BE7EB9"/>
    <w:rPr>
      <w:rFonts w:ascii="Times New Roman" w:hAnsi="Times New Roman" w:cs="Times New Roman" w:hint="default"/>
      <w:color w:val="800080"/>
      <w:u w:val="single"/>
    </w:rPr>
  </w:style>
  <w:style w:type="paragraph" w:customStyle="1" w:styleId="msonormal0">
    <w:name w:val="msonormal"/>
    <w:basedOn w:val="Normalny"/>
    <w:uiPriority w:val="99"/>
    <w:rsid w:val="00BE7EB9"/>
    <w:pPr>
      <w:spacing w:before="100" w:beforeAutospacing="1" w:after="100" w:afterAutospacing="1"/>
    </w:pPr>
  </w:style>
  <w:style w:type="paragraph" w:styleId="NormalnyWeb">
    <w:name w:val="Normal (Web)"/>
    <w:basedOn w:val="Normalny"/>
    <w:uiPriority w:val="99"/>
    <w:semiHidden/>
    <w:unhideWhenUsed/>
    <w:rsid w:val="00BE7EB9"/>
    <w:pPr>
      <w:spacing w:before="100" w:beforeAutospacing="1" w:after="100" w:afterAutospacing="1"/>
    </w:pPr>
  </w:style>
  <w:style w:type="paragraph" w:styleId="Nagwek">
    <w:name w:val="header"/>
    <w:basedOn w:val="Normalny"/>
    <w:link w:val="NagwekZnak"/>
    <w:uiPriority w:val="99"/>
    <w:unhideWhenUsed/>
    <w:rsid w:val="00BE7EB9"/>
    <w:pPr>
      <w:tabs>
        <w:tab w:val="center" w:pos="4536"/>
        <w:tab w:val="right" w:pos="9072"/>
      </w:tabs>
    </w:pPr>
  </w:style>
  <w:style w:type="character" w:customStyle="1" w:styleId="NagwekZnak">
    <w:name w:val="Nagłówek Znak"/>
    <w:basedOn w:val="Domylnaczcionkaakapitu"/>
    <w:link w:val="Nagwek"/>
    <w:uiPriority w:val="99"/>
    <w:rsid w:val="00BE7EB9"/>
    <w:rPr>
      <w:rFonts w:ascii="Times New Roman" w:eastAsia="Times New Roman" w:hAnsi="Times New Roman" w:cs="Times New Roman"/>
      <w:sz w:val="24"/>
      <w:szCs w:val="24"/>
      <w:lang w:eastAsia="pl-PL"/>
    </w:rPr>
  </w:style>
  <w:style w:type="paragraph" w:styleId="Stopka">
    <w:name w:val="footer"/>
    <w:basedOn w:val="Normalny"/>
    <w:link w:val="StopkaZnak"/>
    <w:uiPriority w:val="99"/>
    <w:unhideWhenUsed/>
    <w:rsid w:val="00BE7EB9"/>
    <w:pPr>
      <w:tabs>
        <w:tab w:val="center" w:pos="4536"/>
        <w:tab w:val="right" w:pos="9072"/>
      </w:tabs>
    </w:pPr>
  </w:style>
  <w:style w:type="character" w:customStyle="1" w:styleId="StopkaZnak">
    <w:name w:val="Stopka Znak"/>
    <w:basedOn w:val="Domylnaczcionkaakapitu"/>
    <w:link w:val="Stopka"/>
    <w:uiPriority w:val="99"/>
    <w:rsid w:val="00BE7EB9"/>
    <w:rPr>
      <w:rFonts w:ascii="Times New Roman" w:eastAsia="Times New Roman" w:hAnsi="Times New Roman" w:cs="Times New Roman"/>
      <w:sz w:val="24"/>
      <w:szCs w:val="24"/>
      <w:lang w:eastAsia="pl-PL"/>
    </w:rPr>
  </w:style>
  <w:style w:type="paragraph" w:styleId="Podtytu">
    <w:name w:val="Subtitle"/>
    <w:basedOn w:val="Normalny"/>
    <w:next w:val="Normalny"/>
    <w:link w:val="PodtytuZnak"/>
    <w:uiPriority w:val="99"/>
    <w:qFormat/>
    <w:rsid w:val="00BE7EB9"/>
    <w:pPr>
      <w:spacing w:after="160"/>
    </w:pPr>
    <w:rPr>
      <w:rFonts w:ascii="Calibri" w:hAnsi="Calibri" w:cs="Calibri"/>
      <w:spacing w:val="15"/>
      <w:sz w:val="20"/>
      <w:szCs w:val="20"/>
    </w:rPr>
  </w:style>
  <w:style w:type="character" w:customStyle="1" w:styleId="PodtytuZnak">
    <w:name w:val="Podtytuł Znak"/>
    <w:basedOn w:val="Domylnaczcionkaakapitu"/>
    <w:link w:val="Podtytu"/>
    <w:uiPriority w:val="99"/>
    <w:rsid w:val="00BE7EB9"/>
    <w:rPr>
      <w:rFonts w:ascii="Calibri" w:eastAsia="Times New Roman" w:hAnsi="Calibri" w:cs="Calibri"/>
      <w:spacing w:val="15"/>
      <w:sz w:val="20"/>
      <w:szCs w:val="20"/>
      <w:lang w:eastAsia="pl-PL"/>
    </w:rPr>
  </w:style>
  <w:style w:type="paragraph" w:styleId="Tytu">
    <w:name w:val="Title"/>
    <w:basedOn w:val="Normalny"/>
    <w:next w:val="Podtytu"/>
    <w:link w:val="TytuZnak"/>
    <w:uiPriority w:val="99"/>
    <w:qFormat/>
    <w:rsid w:val="00BE7EB9"/>
    <w:pPr>
      <w:suppressAutoHyphens/>
      <w:jc w:val="center"/>
    </w:pPr>
    <w:rPr>
      <w:rFonts w:ascii="Cambria" w:hAnsi="Cambria" w:cs="Cambria"/>
      <w:b/>
      <w:bCs/>
      <w:kern w:val="28"/>
      <w:sz w:val="32"/>
      <w:szCs w:val="32"/>
    </w:rPr>
  </w:style>
  <w:style w:type="character" w:customStyle="1" w:styleId="TytuZnak">
    <w:name w:val="Tytuł Znak"/>
    <w:basedOn w:val="Domylnaczcionkaakapitu"/>
    <w:link w:val="Tytu"/>
    <w:uiPriority w:val="99"/>
    <w:rsid w:val="00BE7EB9"/>
    <w:rPr>
      <w:rFonts w:ascii="Cambria" w:eastAsia="Times New Roman" w:hAnsi="Cambria" w:cs="Cambria"/>
      <w:b/>
      <w:bCs/>
      <w:kern w:val="28"/>
      <w:sz w:val="32"/>
      <w:szCs w:val="32"/>
      <w:lang w:eastAsia="pl-PL"/>
    </w:rPr>
  </w:style>
  <w:style w:type="paragraph" w:styleId="Tekstpodstawowy">
    <w:name w:val="Body Text"/>
    <w:basedOn w:val="Normalny"/>
    <w:link w:val="TekstpodstawowyZnak"/>
    <w:uiPriority w:val="99"/>
    <w:semiHidden/>
    <w:unhideWhenUsed/>
    <w:rsid w:val="00BE7EB9"/>
    <w:rPr>
      <w:rFonts w:ascii="Arial" w:hAnsi="Arial" w:cs="Arial"/>
    </w:rPr>
  </w:style>
  <w:style w:type="character" w:customStyle="1" w:styleId="TekstpodstawowyZnak">
    <w:name w:val="Tekst podstawowy Znak"/>
    <w:basedOn w:val="Domylnaczcionkaakapitu"/>
    <w:link w:val="Tekstpodstawowy"/>
    <w:uiPriority w:val="99"/>
    <w:semiHidden/>
    <w:rsid w:val="00BE7EB9"/>
    <w:rPr>
      <w:rFonts w:ascii="Arial" w:eastAsia="Times New Roman" w:hAnsi="Arial" w:cs="Arial"/>
      <w:sz w:val="24"/>
      <w:szCs w:val="24"/>
      <w:lang w:eastAsia="pl-PL"/>
    </w:rPr>
  </w:style>
  <w:style w:type="paragraph" w:styleId="Tekstpodstawowywcity">
    <w:name w:val="Body Text Indent"/>
    <w:basedOn w:val="Normalny"/>
    <w:link w:val="TekstpodstawowywcityZnak"/>
    <w:uiPriority w:val="99"/>
    <w:semiHidden/>
    <w:unhideWhenUsed/>
    <w:rsid w:val="00BE7EB9"/>
    <w:pPr>
      <w:autoSpaceDE w:val="0"/>
      <w:autoSpaceDN w:val="0"/>
      <w:adjustRightInd w:val="0"/>
      <w:ind w:left="720"/>
      <w:jc w:val="both"/>
    </w:pPr>
  </w:style>
  <w:style w:type="character" w:customStyle="1" w:styleId="TekstpodstawowywcityZnak">
    <w:name w:val="Tekst podstawowy wcięty Znak"/>
    <w:basedOn w:val="Domylnaczcionkaakapitu"/>
    <w:link w:val="Tekstpodstawowywcity"/>
    <w:uiPriority w:val="99"/>
    <w:semiHidden/>
    <w:rsid w:val="00BE7EB9"/>
    <w:rPr>
      <w:rFonts w:ascii="Times New Roman" w:eastAsia="Times New Roman" w:hAnsi="Times New Roman" w:cs="Times New Roman"/>
      <w:sz w:val="24"/>
      <w:szCs w:val="24"/>
      <w:lang w:eastAsia="pl-PL"/>
    </w:rPr>
  </w:style>
  <w:style w:type="paragraph" w:styleId="Tekstpodstawowy2">
    <w:name w:val="Body Text 2"/>
    <w:basedOn w:val="Normalny"/>
    <w:link w:val="Tekstpodstawowy2Znak"/>
    <w:uiPriority w:val="99"/>
    <w:semiHidden/>
    <w:unhideWhenUsed/>
    <w:rsid w:val="00BE7EB9"/>
    <w:pPr>
      <w:jc w:val="both"/>
    </w:pPr>
    <w:rPr>
      <w:rFonts w:ascii="Calibri" w:hAnsi="Calibri" w:cs="Calibri"/>
      <w:b/>
      <w:bCs/>
      <w:color w:val="FF0000"/>
    </w:rPr>
  </w:style>
  <w:style w:type="character" w:customStyle="1" w:styleId="Tekstpodstawowy2Znak">
    <w:name w:val="Tekst podstawowy 2 Znak"/>
    <w:basedOn w:val="Domylnaczcionkaakapitu"/>
    <w:link w:val="Tekstpodstawowy2"/>
    <w:uiPriority w:val="99"/>
    <w:semiHidden/>
    <w:rsid w:val="00BE7EB9"/>
    <w:rPr>
      <w:rFonts w:ascii="Calibri" w:eastAsia="Times New Roman" w:hAnsi="Calibri" w:cs="Calibri"/>
      <w:b/>
      <w:bCs/>
      <w:color w:val="FF0000"/>
      <w:sz w:val="24"/>
      <w:szCs w:val="24"/>
      <w:lang w:eastAsia="pl-PL"/>
    </w:rPr>
  </w:style>
  <w:style w:type="paragraph" w:styleId="Tekstpodstawowy3">
    <w:name w:val="Body Text 3"/>
    <w:basedOn w:val="Normalny"/>
    <w:link w:val="Tekstpodstawowy3Znak"/>
    <w:uiPriority w:val="99"/>
    <w:semiHidden/>
    <w:unhideWhenUsed/>
    <w:rsid w:val="00BE7EB9"/>
  </w:style>
  <w:style w:type="character" w:customStyle="1" w:styleId="Tekstpodstawowy3Znak">
    <w:name w:val="Tekst podstawowy 3 Znak"/>
    <w:basedOn w:val="Domylnaczcionkaakapitu"/>
    <w:link w:val="Tekstpodstawowy3"/>
    <w:uiPriority w:val="99"/>
    <w:semiHidden/>
    <w:rsid w:val="00BE7EB9"/>
    <w:rPr>
      <w:rFonts w:ascii="Times New Roman" w:eastAsia="Times New Roman" w:hAnsi="Times New Roman" w:cs="Times New Roman"/>
      <w:sz w:val="24"/>
      <w:szCs w:val="24"/>
      <w:lang w:eastAsia="pl-PL"/>
    </w:rPr>
  </w:style>
  <w:style w:type="paragraph" w:styleId="Tekstpodstawowywcity2">
    <w:name w:val="Body Text Indent 2"/>
    <w:basedOn w:val="Normalny"/>
    <w:link w:val="Tekstpodstawowywcity2Znak"/>
    <w:uiPriority w:val="99"/>
    <w:semiHidden/>
    <w:unhideWhenUsed/>
    <w:rsid w:val="00BE7EB9"/>
    <w:pPr>
      <w:ind w:left="426" w:hanging="426"/>
    </w:pPr>
    <w:rPr>
      <w:sz w:val="20"/>
      <w:szCs w:val="20"/>
    </w:rPr>
  </w:style>
  <w:style w:type="character" w:customStyle="1" w:styleId="Tekstpodstawowywcity2Znak">
    <w:name w:val="Tekst podstawowy wcięty 2 Znak"/>
    <w:basedOn w:val="Domylnaczcionkaakapitu"/>
    <w:link w:val="Tekstpodstawowywcity2"/>
    <w:uiPriority w:val="99"/>
    <w:semiHidden/>
    <w:rsid w:val="00BE7EB9"/>
    <w:rPr>
      <w:rFonts w:ascii="Times New Roman" w:eastAsia="Times New Roman" w:hAnsi="Times New Roman" w:cs="Times New Roman"/>
      <w:sz w:val="20"/>
      <w:szCs w:val="20"/>
      <w:lang w:eastAsia="pl-PL"/>
    </w:rPr>
  </w:style>
  <w:style w:type="paragraph" w:styleId="Tekstpodstawowywcity3">
    <w:name w:val="Body Text Indent 3"/>
    <w:basedOn w:val="Normalny"/>
    <w:link w:val="Tekstpodstawowywcity3Znak"/>
    <w:uiPriority w:val="99"/>
    <w:semiHidden/>
    <w:unhideWhenUsed/>
    <w:rsid w:val="00BE7EB9"/>
    <w:pPr>
      <w:tabs>
        <w:tab w:val="left" w:pos="709"/>
        <w:tab w:val="left" w:pos="993"/>
      </w:tabs>
      <w:ind w:left="284" w:hanging="284"/>
    </w:pPr>
    <w:rPr>
      <w:sz w:val="16"/>
      <w:szCs w:val="16"/>
    </w:rPr>
  </w:style>
  <w:style w:type="character" w:customStyle="1" w:styleId="Tekstpodstawowywcity3Znak">
    <w:name w:val="Tekst podstawowy wcięty 3 Znak"/>
    <w:basedOn w:val="Domylnaczcionkaakapitu"/>
    <w:link w:val="Tekstpodstawowywcity3"/>
    <w:uiPriority w:val="99"/>
    <w:semiHidden/>
    <w:rsid w:val="00BE7EB9"/>
    <w:rPr>
      <w:rFonts w:ascii="Times New Roman" w:eastAsia="Times New Roman" w:hAnsi="Times New Roman" w:cs="Times New Roman"/>
      <w:sz w:val="16"/>
      <w:szCs w:val="16"/>
      <w:lang w:eastAsia="pl-PL"/>
    </w:rPr>
  </w:style>
  <w:style w:type="paragraph" w:styleId="Tekstblokowy">
    <w:name w:val="Block Text"/>
    <w:basedOn w:val="Normalny"/>
    <w:uiPriority w:val="99"/>
    <w:semiHidden/>
    <w:unhideWhenUsed/>
    <w:rsid w:val="00BE7EB9"/>
    <w:pPr>
      <w:ind w:left="33" w:right="-108"/>
      <w:jc w:val="both"/>
    </w:pPr>
    <w:rPr>
      <w:rFonts w:ascii="Calibri" w:hAnsi="Calibri" w:cs="Calibri"/>
      <w:b/>
      <w:bCs/>
    </w:rPr>
  </w:style>
  <w:style w:type="paragraph" w:styleId="Tekstdymka">
    <w:name w:val="Balloon Text"/>
    <w:basedOn w:val="Normalny"/>
    <w:link w:val="TekstdymkaZnak"/>
    <w:uiPriority w:val="99"/>
    <w:semiHidden/>
    <w:unhideWhenUsed/>
    <w:rsid w:val="00BE7EB9"/>
    <w:rPr>
      <w:rFonts w:ascii="Segoe UI" w:hAnsi="Segoe UI" w:cs="Segoe UI"/>
      <w:sz w:val="18"/>
      <w:szCs w:val="18"/>
    </w:rPr>
  </w:style>
  <w:style w:type="character" w:customStyle="1" w:styleId="TekstdymkaZnak">
    <w:name w:val="Tekst dymka Znak"/>
    <w:basedOn w:val="Domylnaczcionkaakapitu"/>
    <w:link w:val="Tekstdymka"/>
    <w:uiPriority w:val="99"/>
    <w:semiHidden/>
    <w:rsid w:val="00BE7EB9"/>
    <w:rPr>
      <w:rFonts w:ascii="Segoe UI" w:eastAsia="Times New Roman" w:hAnsi="Segoe UI" w:cs="Segoe UI"/>
      <w:sz w:val="18"/>
      <w:szCs w:val="18"/>
      <w:lang w:eastAsia="pl-PL"/>
    </w:rPr>
  </w:style>
  <w:style w:type="paragraph" w:styleId="Akapitzlist">
    <w:name w:val="List Paragraph"/>
    <w:basedOn w:val="Normalny"/>
    <w:uiPriority w:val="99"/>
    <w:qFormat/>
    <w:rsid w:val="00BE7EB9"/>
    <w:pPr>
      <w:ind w:left="720"/>
    </w:pPr>
    <w:rPr>
      <w:sz w:val="20"/>
      <w:szCs w:val="20"/>
    </w:rPr>
  </w:style>
  <w:style w:type="paragraph" w:customStyle="1" w:styleId="Akapitzlist1">
    <w:name w:val="Akapit z listą1"/>
    <w:basedOn w:val="Normalny"/>
    <w:uiPriority w:val="99"/>
    <w:rsid w:val="00BE7EB9"/>
    <w:pPr>
      <w:ind w:left="720"/>
    </w:pPr>
    <w:rPr>
      <w:sz w:val="20"/>
      <w:szCs w:val="20"/>
    </w:rPr>
  </w:style>
  <w:style w:type="paragraph" w:customStyle="1" w:styleId="Tekstpodstawowywcity1">
    <w:name w:val="Tekst podstawowy wcięty1"/>
    <w:basedOn w:val="Normalny"/>
    <w:uiPriority w:val="99"/>
    <w:rsid w:val="00BE7EB9"/>
    <w:pPr>
      <w:autoSpaceDE w:val="0"/>
      <w:autoSpaceDN w:val="0"/>
      <w:adjustRightInd w:val="0"/>
      <w:ind w:left="709"/>
      <w:jc w:val="both"/>
    </w:pPr>
    <w:rPr>
      <w:rFonts w:ascii="Calibri" w:hAnsi="Calibri" w:cs="Calibri"/>
    </w:rPr>
  </w:style>
  <w:style w:type="paragraph" w:customStyle="1" w:styleId="tekstost">
    <w:name w:val="tekst ost"/>
    <w:basedOn w:val="Normalny"/>
    <w:uiPriority w:val="99"/>
    <w:rsid w:val="00BE7EB9"/>
    <w:pPr>
      <w:overflowPunct w:val="0"/>
      <w:autoSpaceDE w:val="0"/>
      <w:autoSpaceDN w:val="0"/>
      <w:adjustRightInd w:val="0"/>
      <w:jc w:val="both"/>
    </w:pPr>
    <w:rPr>
      <w:sz w:val="20"/>
      <w:szCs w:val="20"/>
    </w:rPr>
  </w:style>
  <w:style w:type="paragraph" w:customStyle="1" w:styleId="Normal1">
    <w:name w:val="Normal1"/>
    <w:basedOn w:val="Normalny"/>
    <w:uiPriority w:val="99"/>
    <w:rsid w:val="00BE7EB9"/>
    <w:pPr>
      <w:widowControl w:val="0"/>
      <w:suppressAutoHyphens/>
      <w:autoSpaceDE w:val="0"/>
    </w:pPr>
    <w:rPr>
      <w:sz w:val="20"/>
      <w:szCs w:val="20"/>
      <w:lang w:eastAsia="en-US"/>
    </w:rPr>
  </w:style>
  <w:style w:type="paragraph" w:customStyle="1" w:styleId="Tekstdymka1">
    <w:name w:val="Tekst dymka1"/>
    <w:basedOn w:val="Normalny"/>
    <w:uiPriority w:val="99"/>
    <w:rsid w:val="00BE7EB9"/>
    <w:rPr>
      <w:sz w:val="2"/>
      <w:szCs w:val="2"/>
    </w:rPr>
  </w:style>
  <w:style w:type="paragraph" w:customStyle="1" w:styleId="ust">
    <w:name w:val="ust"/>
    <w:uiPriority w:val="99"/>
    <w:rsid w:val="00BE7EB9"/>
    <w:pPr>
      <w:spacing w:before="60" w:after="60" w:line="240" w:lineRule="auto"/>
      <w:ind w:left="426" w:hanging="284"/>
      <w:jc w:val="both"/>
    </w:pPr>
    <w:rPr>
      <w:rFonts w:ascii="Times New Roman" w:eastAsia="Times New Roman" w:hAnsi="Times New Roman" w:cs="Times New Roman"/>
      <w:sz w:val="24"/>
      <w:szCs w:val="24"/>
      <w:lang w:eastAsia="pl-PL"/>
    </w:rPr>
  </w:style>
  <w:style w:type="paragraph" w:customStyle="1" w:styleId="Tekstpodstawowywcity31">
    <w:name w:val="Tekst podstawowy wcięty 31"/>
    <w:basedOn w:val="Normalny"/>
    <w:uiPriority w:val="99"/>
    <w:rsid w:val="00BE7EB9"/>
    <w:pPr>
      <w:ind w:left="567"/>
    </w:pPr>
  </w:style>
  <w:style w:type="paragraph" w:customStyle="1" w:styleId="lit">
    <w:name w:val="lit"/>
    <w:uiPriority w:val="99"/>
    <w:rsid w:val="00BE7EB9"/>
    <w:pPr>
      <w:overflowPunct w:val="0"/>
      <w:autoSpaceDE w:val="0"/>
      <w:autoSpaceDN w:val="0"/>
      <w:adjustRightInd w:val="0"/>
      <w:spacing w:before="60" w:after="60" w:line="240" w:lineRule="auto"/>
      <w:ind w:left="1281" w:hanging="272"/>
      <w:jc w:val="both"/>
    </w:pPr>
    <w:rPr>
      <w:rFonts w:ascii="Times New Roman" w:eastAsia="Times New Roman" w:hAnsi="Times New Roman" w:cs="Times New Roman"/>
      <w:sz w:val="24"/>
      <w:szCs w:val="24"/>
      <w:lang w:eastAsia="pl-PL"/>
    </w:rPr>
  </w:style>
  <w:style w:type="paragraph" w:customStyle="1" w:styleId="litera">
    <w:name w:val="litera"/>
    <w:basedOn w:val="Normalny"/>
    <w:uiPriority w:val="99"/>
    <w:rsid w:val="00BE7EB9"/>
    <w:pPr>
      <w:spacing w:line="360" w:lineRule="auto"/>
      <w:ind w:left="986" w:hanging="476"/>
      <w:jc w:val="both"/>
    </w:pPr>
    <w:rPr>
      <w:rFonts w:ascii="Times" w:hAnsi="Times" w:cs="Times"/>
    </w:rPr>
  </w:style>
  <w:style w:type="paragraph" w:customStyle="1" w:styleId="w4ustart">
    <w:name w:val="w4_ust_art"/>
    <w:basedOn w:val="Normalny"/>
    <w:uiPriority w:val="99"/>
    <w:rsid w:val="00BE7EB9"/>
    <w:pPr>
      <w:spacing w:before="60" w:after="60"/>
      <w:ind w:left="1843" w:hanging="255"/>
      <w:jc w:val="both"/>
    </w:pPr>
  </w:style>
  <w:style w:type="paragraph" w:customStyle="1" w:styleId="pkt1art">
    <w:name w:val="pkt1 art"/>
    <w:uiPriority w:val="99"/>
    <w:rsid w:val="00BE7EB9"/>
    <w:pPr>
      <w:spacing w:before="60" w:after="60" w:line="240" w:lineRule="auto"/>
      <w:ind w:left="1872" w:hanging="284"/>
    </w:pPr>
    <w:rPr>
      <w:rFonts w:ascii="Times New Roman" w:eastAsia="Times New Roman" w:hAnsi="Times New Roman" w:cs="Times New Roman"/>
      <w:noProof/>
      <w:sz w:val="24"/>
      <w:szCs w:val="24"/>
      <w:lang w:eastAsia="pl-PL"/>
    </w:rPr>
  </w:style>
  <w:style w:type="paragraph" w:customStyle="1" w:styleId="pkt">
    <w:name w:val="pkt"/>
    <w:basedOn w:val="Normalny"/>
    <w:uiPriority w:val="99"/>
    <w:rsid w:val="00BE7EB9"/>
    <w:pPr>
      <w:spacing w:before="60" w:after="60"/>
      <w:ind w:left="851" w:hanging="295"/>
      <w:jc w:val="both"/>
    </w:pPr>
  </w:style>
  <w:style w:type="paragraph" w:customStyle="1" w:styleId="zmart2">
    <w:name w:val="zm art2"/>
    <w:basedOn w:val="Normalny"/>
    <w:uiPriority w:val="99"/>
    <w:rsid w:val="00BE7EB9"/>
    <w:pPr>
      <w:ind w:left="1984" w:hanging="1077"/>
    </w:pPr>
    <w:rPr>
      <w:noProof/>
    </w:rPr>
  </w:style>
  <w:style w:type="paragraph" w:customStyle="1" w:styleId="Akapitzlist11">
    <w:name w:val="Akapit z listą11"/>
    <w:basedOn w:val="Normalny"/>
    <w:uiPriority w:val="99"/>
    <w:rsid w:val="00BE7EB9"/>
    <w:pPr>
      <w:spacing w:after="200" w:line="276" w:lineRule="auto"/>
      <w:ind w:left="720"/>
    </w:pPr>
    <w:rPr>
      <w:rFonts w:ascii="Calibri" w:hAnsi="Calibri" w:cs="Calibri"/>
      <w:sz w:val="20"/>
      <w:szCs w:val="20"/>
      <w:lang w:eastAsia="en-US"/>
    </w:rPr>
  </w:style>
  <w:style w:type="paragraph" w:customStyle="1" w:styleId="Akapitzlist2">
    <w:name w:val="Akapit z listą2"/>
    <w:basedOn w:val="Normalny"/>
    <w:uiPriority w:val="99"/>
    <w:rsid w:val="00BE7EB9"/>
    <w:pPr>
      <w:ind w:left="720"/>
    </w:pPr>
    <w:rPr>
      <w:sz w:val="20"/>
      <w:szCs w:val="20"/>
    </w:rPr>
  </w:style>
  <w:style w:type="paragraph" w:customStyle="1" w:styleId="Akapitzlist3">
    <w:name w:val="Akapit z listą3"/>
    <w:basedOn w:val="Normalny"/>
    <w:uiPriority w:val="99"/>
    <w:rsid w:val="00BE7EB9"/>
    <w:pPr>
      <w:ind w:left="720"/>
    </w:pPr>
    <w:rPr>
      <w:sz w:val="20"/>
      <w:szCs w:val="20"/>
    </w:rPr>
  </w:style>
  <w:style w:type="paragraph" w:customStyle="1" w:styleId="Akapitzlist4">
    <w:name w:val="Akapit z listą4"/>
    <w:basedOn w:val="Normalny"/>
    <w:uiPriority w:val="99"/>
    <w:rsid w:val="00BE7EB9"/>
    <w:pPr>
      <w:ind w:left="720"/>
    </w:pPr>
    <w:rPr>
      <w:sz w:val="20"/>
      <w:szCs w:val="20"/>
    </w:rPr>
  </w:style>
  <w:style w:type="character" w:styleId="Numerstrony">
    <w:name w:val="page number"/>
    <w:uiPriority w:val="99"/>
    <w:semiHidden/>
    <w:unhideWhenUsed/>
    <w:rsid w:val="00BE7EB9"/>
    <w:rPr>
      <w:rFonts w:ascii="Times New Roman" w:hAnsi="Times New Roman" w:cs="Times New Roman" w:hint="default"/>
    </w:rPr>
  </w:style>
  <w:style w:type="character" w:customStyle="1" w:styleId="dane1">
    <w:name w:val="dane1"/>
    <w:uiPriority w:val="99"/>
    <w:rsid w:val="00BE7EB9"/>
    <w:rPr>
      <w:color w:val="auto"/>
    </w:rPr>
  </w:style>
  <w:style w:type="character" w:customStyle="1" w:styleId="FontStyle37">
    <w:name w:val="Font Style37"/>
    <w:uiPriority w:val="99"/>
    <w:rsid w:val="00BE7EB9"/>
    <w:rPr>
      <w:rFonts w:ascii="Arial" w:hAnsi="Arial" w:cs="Arial" w:hint="default"/>
      <w:i/>
      <w:iCs/>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4085836">
      <w:bodyDiv w:val="1"/>
      <w:marLeft w:val="0"/>
      <w:marRight w:val="0"/>
      <w:marTop w:val="0"/>
      <w:marBottom w:val="0"/>
      <w:divBdr>
        <w:top w:val="none" w:sz="0" w:space="0" w:color="auto"/>
        <w:left w:val="none" w:sz="0" w:space="0" w:color="auto"/>
        <w:bottom w:val="none" w:sz="0" w:space="0" w:color="auto"/>
        <w:right w:val="none" w:sz="0" w:space="0" w:color="auto"/>
      </w:divBdr>
    </w:div>
    <w:div w:id="689799063">
      <w:bodyDiv w:val="1"/>
      <w:marLeft w:val="0"/>
      <w:marRight w:val="0"/>
      <w:marTop w:val="0"/>
      <w:marBottom w:val="0"/>
      <w:divBdr>
        <w:top w:val="none" w:sz="0" w:space="0" w:color="auto"/>
        <w:left w:val="none" w:sz="0" w:space="0" w:color="auto"/>
        <w:bottom w:val="none" w:sz="0" w:space="0" w:color="auto"/>
        <w:right w:val="none" w:sz="0" w:space="0" w:color="auto"/>
      </w:divBdr>
    </w:div>
    <w:div w:id="931279190">
      <w:bodyDiv w:val="1"/>
      <w:marLeft w:val="0"/>
      <w:marRight w:val="0"/>
      <w:marTop w:val="0"/>
      <w:marBottom w:val="0"/>
      <w:divBdr>
        <w:top w:val="none" w:sz="0" w:space="0" w:color="auto"/>
        <w:left w:val="none" w:sz="0" w:space="0" w:color="auto"/>
        <w:bottom w:val="none" w:sz="0" w:space="0" w:color="auto"/>
        <w:right w:val="none" w:sz="0" w:space="0" w:color="auto"/>
      </w:divBdr>
    </w:div>
    <w:div w:id="950627984">
      <w:bodyDiv w:val="1"/>
      <w:marLeft w:val="0"/>
      <w:marRight w:val="0"/>
      <w:marTop w:val="0"/>
      <w:marBottom w:val="0"/>
      <w:divBdr>
        <w:top w:val="none" w:sz="0" w:space="0" w:color="auto"/>
        <w:left w:val="none" w:sz="0" w:space="0" w:color="auto"/>
        <w:bottom w:val="none" w:sz="0" w:space="0" w:color="auto"/>
        <w:right w:val="none" w:sz="0" w:space="0" w:color="auto"/>
      </w:divBdr>
    </w:div>
    <w:div w:id="19613801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ezydent@glogow.um.gov.p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FDE76DF-9001-4BD0-B872-61F6146C09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37</Pages>
  <Words>14512</Words>
  <Characters>87074</Characters>
  <Application>Microsoft Office Word</Application>
  <DocSecurity>0</DocSecurity>
  <Lines>725</Lines>
  <Paragraphs>202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101384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Urszula UC. Ciesniewska</dc:creator>
  <cp:keywords/>
  <dc:description/>
  <cp:lastModifiedBy>ewa EA. adamek</cp:lastModifiedBy>
  <cp:revision>15</cp:revision>
  <cp:lastPrinted>2018-08-09T08:51:00Z</cp:lastPrinted>
  <dcterms:created xsi:type="dcterms:W3CDTF">2018-07-23T11:13:00Z</dcterms:created>
  <dcterms:modified xsi:type="dcterms:W3CDTF">2018-08-09T10:13:00Z</dcterms:modified>
</cp:coreProperties>
</file>