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990" w:rsidRPr="00624990" w:rsidRDefault="00624990" w:rsidP="00624990">
      <w:pPr>
        <w:spacing w:after="24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Ogłoszenie nr 519924-N-2020 z dnia 2020-03-04 r. </w:t>
      </w:r>
    </w:p>
    <w:p w:rsidR="00624990" w:rsidRPr="00624990" w:rsidRDefault="00624990" w:rsidP="00624990">
      <w:pPr>
        <w:spacing w:after="0" w:line="240" w:lineRule="auto"/>
        <w:jc w:val="center"/>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Gmina Miejska Głogów: Wykonanie zadania pn. „Rewitalizacja podwórka w kwartale: Rynek, Grodzka, Garncarska, Słodowa w Głogowie”.</w:t>
      </w:r>
      <w:r w:rsidRPr="00624990">
        <w:rPr>
          <w:rFonts w:ascii="Times New Roman" w:eastAsia="Times New Roman" w:hAnsi="Times New Roman" w:cs="Times New Roman"/>
          <w:sz w:val="24"/>
          <w:szCs w:val="24"/>
          <w:lang w:eastAsia="pl-PL"/>
        </w:rPr>
        <w:br/>
        <w:t xml:space="preserve">OGŁOSZENIE O ZAMÓWIENIU - Roboty budowlane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Zamieszczanie ogłoszenia:</w:t>
      </w:r>
      <w:r w:rsidRPr="00624990">
        <w:rPr>
          <w:rFonts w:ascii="Times New Roman" w:eastAsia="Times New Roman" w:hAnsi="Times New Roman" w:cs="Times New Roman"/>
          <w:sz w:val="24"/>
          <w:szCs w:val="24"/>
          <w:lang w:eastAsia="pl-PL"/>
        </w:rPr>
        <w:t xml:space="preserve"> Zamieszczanie obowiązkowe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Ogłoszenie dotyczy:</w:t>
      </w:r>
      <w:r w:rsidRPr="00624990">
        <w:rPr>
          <w:rFonts w:ascii="Times New Roman" w:eastAsia="Times New Roman" w:hAnsi="Times New Roman" w:cs="Times New Roman"/>
          <w:sz w:val="24"/>
          <w:szCs w:val="24"/>
          <w:lang w:eastAsia="pl-PL"/>
        </w:rPr>
        <w:t xml:space="preserve"> Zamówienia publicznego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Nazwa projektu lub programu</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u w:val="single"/>
          <w:lang w:eastAsia="pl-PL"/>
        </w:rPr>
        <w:t>SEKCJA I: ZAMAWIAJĄCY</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Postępowanie przeprowadza centralny zamawiający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Informacje na temat podmiotu któremu zamawiający powierzył/powierzyli prowadzenie postępowania:</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Postępowanie jest przeprowadzane wspólnie przez zamawiających</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Informacje dodatkowe:</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 1) NAZWA I ADRES: </w:t>
      </w:r>
      <w:r w:rsidRPr="00624990">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624990">
        <w:rPr>
          <w:rFonts w:ascii="Times New Roman" w:eastAsia="Times New Roman" w:hAnsi="Times New Roman" w:cs="Times New Roman"/>
          <w:sz w:val="24"/>
          <w:szCs w:val="24"/>
          <w:lang w:eastAsia="pl-PL"/>
        </w:rPr>
        <w:br/>
        <w:t xml:space="preserve">Adres strony internetowej (URL): </w:t>
      </w:r>
      <w:r w:rsidRPr="00624990">
        <w:rPr>
          <w:rFonts w:ascii="Times New Roman" w:eastAsia="Times New Roman" w:hAnsi="Times New Roman" w:cs="Times New Roman"/>
          <w:sz w:val="24"/>
          <w:szCs w:val="24"/>
          <w:lang w:eastAsia="pl-PL"/>
        </w:rPr>
        <w:br/>
        <w:t xml:space="preserve">Adres profilu nabywcy: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 2) RODZAJ ZAMAWIAJĄCEGO: </w:t>
      </w:r>
      <w:r w:rsidRPr="00624990">
        <w:rPr>
          <w:rFonts w:ascii="Times New Roman" w:eastAsia="Times New Roman" w:hAnsi="Times New Roman" w:cs="Times New Roman"/>
          <w:sz w:val="24"/>
          <w:szCs w:val="24"/>
          <w:lang w:eastAsia="pl-PL"/>
        </w:rPr>
        <w:t xml:space="preserve">Administracja samorządowa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I.3) WSPÓLNE UDZIELANIE ZAMÓWIENIA </w:t>
      </w:r>
      <w:r w:rsidRPr="00624990">
        <w:rPr>
          <w:rFonts w:ascii="Times New Roman" w:eastAsia="Times New Roman" w:hAnsi="Times New Roman" w:cs="Times New Roman"/>
          <w:b/>
          <w:bCs/>
          <w:i/>
          <w:iCs/>
          <w:sz w:val="24"/>
          <w:szCs w:val="24"/>
          <w:lang w:eastAsia="pl-PL"/>
        </w:rPr>
        <w:t>(jeżeli dotyczy)</w:t>
      </w:r>
      <w:r w:rsidRPr="00624990">
        <w:rPr>
          <w:rFonts w:ascii="Times New Roman" w:eastAsia="Times New Roman" w:hAnsi="Times New Roman" w:cs="Times New Roman"/>
          <w:b/>
          <w:bCs/>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I.4) KOMUNIKACJA: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www.glogow.bip.info.pl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Oferty lub wnioski o dopuszczenie do udziału w postępowaniu należy przesyłać:</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Elektronicznie</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adres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Nie </w:t>
      </w:r>
      <w:r w:rsidRPr="00624990">
        <w:rPr>
          <w:rFonts w:ascii="Times New Roman" w:eastAsia="Times New Roman" w:hAnsi="Times New Roman" w:cs="Times New Roman"/>
          <w:sz w:val="24"/>
          <w:szCs w:val="24"/>
          <w:lang w:eastAsia="pl-PL"/>
        </w:rPr>
        <w:br/>
        <w:t xml:space="preserve">Inny sposób: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Nie </w:t>
      </w:r>
      <w:r w:rsidRPr="00624990">
        <w:rPr>
          <w:rFonts w:ascii="Times New Roman" w:eastAsia="Times New Roman" w:hAnsi="Times New Roman" w:cs="Times New Roman"/>
          <w:sz w:val="24"/>
          <w:szCs w:val="24"/>
          <w:lang w:eastAsia="pl-PL"/>
        </w:rPr>
        <w:br/>
        <w:t xml:space="preserve">Inny sposób: </w:t>
      </w:r>
      <w:r w:rsidRPr="00624990">
        <w:rPr>
          <w:rFonts w:ascii="Times New Roman" w:eastAsia="Times New Roman" w:hAnsi="Times New Roman" w:cs="Times New Roman"/>
          <w:sz w:val="24"/>
          <w:szCs w:val="24"/>
          <w:lang w:eastAsia="pl-PL"/>
        </w:rPr>
        <w:br/>
      </w:r>
      <w:proofErr w:type="spellStart"/>
      <w:r w:rsidRPr="00624990">
        <w:rPr>
          <w:rFonts w:ascii="Times New Roman" w:eastAsia="Times New Roman" w:hAnsi="Times New Roman" w:cs="Times New Roman"/>
          <w:sz w:val="24"/>
          <w:szCs w:val="24"/>
          <w:lang w:eastAsia="pl-PL"/>
        </w:rPr>
        <w:t>piemnie</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Adres: </w:t>
      </w:r>
      <w:r w:rsidRPr="00624990">
        <w:rPr>
          <w:rFonts w:ascii="Times New Roman" w:eastAsia="Times New Roman" w:hAnsi="Times New Roman" w:cs="Times New Roman"/>
          <w:sz w:val="24"/>
          <w:szCs w:val="24"/>
          <w:lang w:eastAsia="pl-PL"/>
        </w:rPr>
        <w:br/>
        <w:t xml:space="preserve">Urząd Miejski w Głogowie, Rynek 10 67-200 Głogów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lastRenderedPageBreak/>
        <w:t xml:space="preserve">Nie </w:t>
      </w:r>
      <w:r w:rsidRPr="00624990">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u w:val="single"/>
          <w:lang w:eastAsia="pl-PL"/>
        </w:rPr>
        <w:t xml:space="preserve">SEKCJA II: PRZEDMIOT ZAMÓWIENIA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II.1) Nazwa nadana zamówieniu przez zamawiającego: </w:t>
      </w:r>
      <w:r w:rsidRPr="00624990">
        <w:rPr>
          <w:rFonts w:ascii="Times New Roman" w:eastAsia="Times New Roman" w:hAnsi="Times New Roman" w:cs="Times New Roman"/>
          <w:sz w:val="24"/>
          <w:szCs w:val="24"/>
          <w:lang w:eastAsia="pl-PL"/>
        </w:rPr>
        <w:t xml:space="preserve">Wykonanie zadania pn. „Rewitalizacja podwórka w kwartale: Rynek, Grodzka, Garncarska, Słodowa w Głogowie”.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Numer referencyjny: </w:t>
      </w:r>
      <w:r w:rsidRPr="00624990">
        <w:rPr>
          <w:rFonts w:ascii="Times New Roman" w:eastAsia="Times New Roman" w:hAnsi="Times New Roman" w:cs="Times New Roman"/>
          <w:sz w:val="24"/>
          <w:szCs w:val="24"/>
          <w:lang w:eastAsia="pl-PL"/>
        </w:rPr>
        <w:t xml:space="preserve">RZP.271.8.2020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24990" w:rsidRPr="00624990" w:rsidRDefault="00624990" w:rsidP="00624990">
      <w:pPr>
        <w:spacing w:after="0" w:line="240" w:lineRule="auto"/>
        <w:jc w:val="both"/>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II.2) Rodzaj zamówienia: </w:t>
      </w:r>
      <w:r w:rsidRPr="00624990">
        <w:rPr>
          <w:rFonts w:ascii="Times New Roman" w:eastAsia="Times New Roman" w:hAnsi="Times New Roman" w:cs="Times New Roman"/>
          <w:sz w:val="24"/>
          <w:szCs w:val="24"/>
          <w:lang w:eastAsia="pl-PL"/>
        </w:rPr>
        <w:t xml:space="preserve">Roboty budowlane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II.3) Informacja o możliwości składania ofert częściowych</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Zamówienie podzielone jest na części: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Oferty lub wnioski o dopuszczenie do udziału w postępowaniu można składać w odniesieniu do:</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II.4) Krótki opis przedmiotu zamówienia </w:t>
      </w:r>
      <w:r w:rsidRPr="00624990">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24990">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24990">
        <w:rPr>
          <w:rFonts w:ascii="Times New Roman" w:eastAsia="Times New Roman" w:hAnsi="Times New Roman" w:cs="Times New Roman"/>
          <w:sz w:val="24"/>
          <w:szCs w:val="24"/>
          <w:lang w:eastAsia="pl-PL"/>
        </w:rPr>
        <w:t xml:space="preserve">Zakres robót: 1. Remont i modernizacja istniejących ciągów komunikacyjnych. Rozebranie istniejącej nawierzchni. Wykonanie nowej nawierzchni z kostki prefabrykowanej betonowej o grubości 8 cm układanej na warstwie miału kamiennego, podbudowie z kamienia – klińca, piasku. Drogę obrzeżyć krawężnikiem betonowym drogowym. Kostka betonowa prefabrykowana w kolorze szarym, prostokątna. 2. Wymiana uszkodzonej nawierzchni chodnika na nawierzchnię z kostki betonowej obrzeżonego krawężnikiem betonowym. 3. Wykonanie odwodnienia wg dokumentacji. 4. Wykonanie miejsca postojowego o nawierzchni z kostki betonowej prefabrykowanej prostokątnej, układanej na warstwie miału kamiennego, podbudowie z kamienia – klińca i piasku. Drogę obrzeżyć krawężnikiem betonowym drogowym. 5. Wykonanie ceglanego murka donicy z cegły klinkierowej na fundamencie betonowym. Wymiana warstwy gruntu na ziemię urodzajną w terenie zielonym. 6. Wykonanie oświetlenia. Oprawy oświetleniowe LED z czujnikiem zmierzch i zasilaniem solarnym. Oprawy dla oświetlenia mocować na słupie. 7. Montaż balustrady dla niepełnosprawnych na istniejącym podjeździe. Balustrada stalowa, nawiązująca do sąsiednich.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II.5) Główny kod CPV: </w:t>
      </w:r>
      <w:r w:rsidRPr="00624990">
        <w:rPr>
          <w:rFonts w:ascii="Times New Roman" w:eastAsia="Times New Roman" w:hAnsi="Times New Roman" w:cs="Times New Roman"/>
          <w:sz w:val="24"/>
          <w:szCs w:val="24"/>
          <w:lang w:eastAsia="pl-PL"/>
        </w:rPr>
        <w:t xml:space="preserve">45000000-7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Dodatkowe kody CPV:</w:t>
      </w:r>
      <w:r w:rsidRPr="006249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Kod CPV</w:t>
            </w:r>
          </w:p>
        </w:tc>
      </w:tr>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lastRenderedPageBreak/>
              <w:t>45236000-0</w:t>
            </w:r>
          </w:p>
        </w:tc>
      </w:tr>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45233223-8</w:t>
            </w:r>
          </w:p>
        </w:tc>
      </w:tr>
    </w:tbl>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II.6) Całkowita wartość zamówienia </w:t>
      </w:r>
      <w:r w:rsidRPr="00624990">
        <w:rPr>
          <w:rFonts w:ascii="Times New Roman" w:eastAsia="Times New Roman" w:hAnsi="Times New Roman" w:cs="Times New Roman"/>
          <w:i/>
          <w:iCs/>
          <w:sz w:val="24"/>
          <w:szCs w:val="24"/>
          <w:lang w:eastAsia="pl-PL"/>
        </w:rPr>
        <w:t>(jeżeli zamawiający podaje informacje o wartości zamówienia)</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Wartość bez VAT: </w:t>
      </w:r>
      <w:r w:rsidRPr="00624990">
        <w:rPr>
          <w:rFonts w:ascii="Times New Roman" w:eastAsia="Times New Roman" w:hAnsi="Times New Roman" w:cs="Times New Roman"/>
          <w:sz w:val="24"/>
          <w:szCs w:val="24"/>
          <w:lang w:eastAsia="pl-PL"/>
        </w:rPr>
        <w:br/>
        <w:t xml:space="preserve">Waluta: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624990">
        <w:rPr>
          <w:rFonts w:ascii="Times New Roman" w:eastAsia="Times New Roman" w:hAnsi="Times New Roman" w:cs="Times New Roman"/>
          <w:b/>
          <w:bCs/>
          <w:sz w:val="24"/>
          <w:szCs w:val="24"/>
          <w:lang w:eastAsia="pl-PL"/>
        </w:rPr>
        <w:t>Pzp</w:t>
      </w:r>
      <w:proofErr w:type="spellEnd"/>
      <w:r w:rsidRPr="00624990">
        <w:rPr>
          <w:rFonts w:ascii="Times New Roman" w:eastAsia="Times New Roman" w:hAnsi="Times New Roman" w:cs="Times New Roman"/>
          <w:b/>
          <w:bCs/>
          <w:sz w:val="24"/>
          <w:szCs w:val="24"/>
          <w:lang w:eastAsia="pl-PL"/>
        </w:rPr>
        <w:t xml:space="preserve">: </w:t>
      </w:r>
      <w:r w:rsidRPr="00624990">
        <w:rPr>
          <w:rFonts w:ascii="Times New Roman" w:eastAsia="Times New Roman" w:hAnsi="Times New Roman" w:cs="Times New Roman"/>
          <w:sz w:val="24"/>
          <w:szCs w:val="24"/>
          <w:lang w:eastAsia="pl-PL"/>
        </w:rPr>
        <w:t xml:space="preserve">Tak </w:t>
      </w:r>
      <w:r w:rsidRPr="00624990">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Zamawiający przewiduje udzielenie zamówień o których mowa w art. 67 ust.1 p.6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Wykonanie robót budowlanych polegających na powtórzeniu zakresu określonego przedmiotem zamówienia, np. remont dłuższego odcinka drogi, chodnika niż przewidziano w zamówieniu, wykonanie dodatkowego odwodnienia, wykonanie dodatkowego oznakowania poza zakresem objętym zamówieniem. Przewidywana wartość - do 50 % wartości zamówienia podstawowego.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miesiącach:   </w:t>
      </w:r>
      <w:r w:rsidRPr="00624990">
        <w:rPr>
          <w:rFonts w:ascii="Times New Roman" w:eastAsia="Times New Roman" w:hAnsi="Times New Roman" w:cs="Times New Roman"/>
          <w:i/>
          <w:iCs/>
          <w:sz w:val="24"/>
          <w:szCs w:val="24"/>
          <w:lang w:eastAsia="pl-PL"/>
        </w:rPr>
        <w:t xml:space="preserve"> lub </w:t>
      </w:r>
      <w:r w:rsidRPr="00624990">
        <w:rPr>
          <w:rFonts w:ascii="Times New Roman" w:eastAsia="Times New Roman" w:hAnsi="Times New Roman" w:cs="Times New Roman"/>
          <w:b/>
          <w:bCs/>
          <w:sz w:val="24"/>
          <w:szCs w:val="24"/>
          <w:lang w:eastAsia="pl-PL"/>
        </w:rPr>
        <w:t>dniach:</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i/>
          <w:iCs/>
          <w:sz w:val="24"/>
          <w:szCs w:val="24"/>
          <w:lang w:eastAsia="pl-PL"/>
        </w:rPr>
        <w:t>lub</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data rozpoczęcia: </w:t>
      </w:r>
      <w:r w:rsidRPr="00624990">
        <w:rPr>
          <w:rFonts w:ascii="Times New Roman" w:eastAsia="Times New Roman" w:hAnsi="Times New Roman" w:cs="Times New Roman"/>
          <w:sz w:val="24"/>
          <w:szCs w:val="24"/>
          <w:lang w:eastAsia="pl-PL"/>
        </w:rPr>
        <w:t> </w:t>
      </w:r>
      <w:r w:rsidRPr="00624990">
        <w:rPr>
          <w:rFonts w:ascii="Times New Roman" w:eastAsia="Times New Roman" w:hAnsi="Times New Roman" w:cs="Times New Roman"/>
          <w:i/>
          <w:iCs/>
          <w:sz w:val="24"/>
          <w:szCs w:val="24"/>
          <w:lang w:eastAsia="pl-PL"/>
        </w:rPr>
        <w:t xml:space="preserve"> lub </w:t>
      </w:r>
      <w:r w:rsidRPr="00624990">
        <w:rPr>
          <w:rFonts w:ascii="Times New Roman" w:eastAsia="Times New Roman" w:hAnsi="Times New Roman" w:cs="Times New Roman"/>
          <w:b/>
          <w:bCs/>
          <w:sz w:val="24"/>
          <w:szCs w:val="24"/>
          <w:lang w:eastAsia="pl-PL"/>
        </w:rPr>
        <w:t xml:space="preserve">zakończenia: </w:t>
      </w:r>
      <w:r w:rsidRPr="00624990">
        <w:rPr>
          <w:rFonts w:ascii="Times New Roman" w:eastAsia="Times New Roman" w:hAnsi="Times New Roman" w:cs="Times New Roman"/>
          <w:sz w:val="24"/>
          <w:szCs w:val="24"/>
          <w:lang w:eastAsia="pl-PL"/>
        </w:rPr>
        <w:t xml:space="preserve">2020-08-10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II.9) Informacje dodatkowe: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III.1) WARUNKI UDZIAŁU W POSTĘPOWANIU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Określenie warunków: </w:t>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III.1.2) Sytuacja finansowa lub ekonomiczna </w:t>
      </w:r>
      <w:r w:rsidRPr="00624990">
        <w:rPr>
          <w:rFonts w:ascii="Times New Roman" w:eastAsia="Times New Roman" w:hAnsi="Times New Roman" w:cs="Times New Roman"/>
          <w:sz w:val="24"/>
          <w:szCs w:val="24"/>
          <w:lang w:eastAsia="pl-PL"/>
        </w:rPr>
        <w:br/>
        <w:t xml:space="preserve">Określenie warunków: O udzielenie zamówienia mogą ubiegać się wykonawcy, którzy : a) posiadają środki finansowe lub zdolność kredytową w wysokości co najmniej 100.000,00 zł (sto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w:t>
      </w:r>
      <w:r w:rsidRPr="00624990">
        <w:rPr>
          <w:rFonts w:ascii="Times New Roman" w:eastAsia="Times New Roman" w:hAnsi="Times New Roman" w:cs="Times New Roman"/>
          <w:sz w:val="24"/>
          <w:szCs w:val="24"/>
          <w:lang w:eastAsia="pl-PL"/>
        </w:rPr>
        <w:lastRenderedPageBreak/>
        <w:t xml:space="preserve">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150.000,00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III.1.3) Zdolność techniczna lub zawodowa </w:t>
      </w:r>
      <w:r w:rsidRPr="00624990">
        <w:rPr>
          <w:rFonts w:ascii="Times New Roman" w:eastAsia="Times New Roman" w:hAnsi="Times New Roman" w:cs="Times New Roman"/>
          <w:sz w:val="24"/>
          <w:szCs w:val="24"/>
          <w:lang w:eastAsia="pl-PL"/>
        </w:rPr>
        <w:br/>
        <w:t xml:space="preserve">Określenie warunków: 1. Warunki udziału w postępowaniu dotyczące zdolności technicznej lub zawodowej w zakresie: 1) Doświadczenia : O udzielenie zamówienia mogą ubiegać się Wykonawcy, którzy w okresie ostatnich pięciu lat przed upływem terminu składania ofert, a jeżeli okres prowadzenia działalności jest krótszy - w tym okresie, zrealizowali co najmniej remont / budowę / przebudowę / rozbudowę minimum jednej drogi / nawierzchni utwardzonych z kostki brukowej betonowej lub granitowej / kamiennej o powierzchni nie mniejszej niż 500,00 m2 Wykonawca może polegać na wiedzy i doświadczeniu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w:t>
      </w:r>
      <w:r w:rsidRPr="00624990">
        <w:rPr>
          <w:rFonts w:ascii="Times New Roman" w:eastAsia="Times New Roman" w:hAnsi="Times New Roman" w:cs="Times New Roman"/>
          <w:sz w:val="24"/>
          <w:szCs w:val="24"/>
          <w:lang w:eastAsia="pl-PL"/>
        </w:rPr>
        <w:lastRenderedPageBreak/>
        <w:t xml:space="preserve">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posiadającą co najmniej 2 letnie doświadczenie w kierowaniu budową w zakresie robót drogowych, który w tym okresie sprawował funkcję kierownika budowy na zadaniu o charakterze drogowym o wartości robót min. 150.000,- zł brutto Zgodnie z art. 22a ust. 1 i 2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t>
      </w:r>
      <w:r w:rsidRPr="00624990">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24990">
        <w:rPr>
          <w:rFonts w:ascii="Times New Roman" w:eastAsia="Times New Roman" w:hAnsi="Times New Roman" w:cs="Times New Roman"/>
          <w:sz w:val="24"/>
          <w:szCs w:val="24"/>
          <w:lang w:eastAsia="pl-PL"/>
        </w:rPr>
        <w:br/>
        <w:t xml:space="preserve">Informacje dodatkowe: Stosownie do dyspozycji art. 29 ust. 3a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Zamawiający wymaga, aby Wykonawca lub Podwykonawca przy realizacji przedmiotu zamówienia zatrudniał na umowę na podstawie umowy o pracę w rozumieniu przepisów Kodeksu Pracy, osoby wykonujące czynności w pełnym wymiarze czasu pracy, które będą wykonywały prace związane z budową Obiektu w poszczególnych rodzajach robót, tj. : 1) pracownicy ogólnobudowlani, za wyjątkiem: a) osób odpowiedzialnych za kierowanie budową np. kierownika budowy, b) osób wykonujących utylizację odpadów. 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 3. Wykonawca zobowiąże się, że pracownicy wykonujący przedmiot umowy wskazani w Wykazie Pracowników będą w okresie realizacji umowy zatrudnieni na podstawie umowy o pracę w rozumieniu przepisów ustawy z dnia 26 czerwca 1974r. Kodeks Pracy (Dz.U. z 2019r., poz. 1040 ze zm.), oraz otrzymywać wynagrodzenie za pracę równe lub przekraczające równowartość wysokości wynagrodzenia minimalnego, o którym mowa w ustawie z dnia 10 października 2002r. o minimalnym wynagrodzeniu za pracę (Dz. U. z 2018r. poz. 2177 ze zm.). 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 5. W celu kontroli wymogu </w:t>
      </w:r>
      <w:r w:rsidRPr="00624990">
        <w:rPr>
          <w:rFonts w:ascii="Times New Roman" w:eastAsia="Times New Roman" w:hAnsi="Times New Roman" w:cs="Times New Roman"/>
          <w:sz w:val="24"/>
          <w:szCs w:val="24"/>
          <w:lang w:eastAsia="pl-PL"/>
        </w:rPr>
        <w:lastRenderedPageBreak/>
        <w:t xml:space="preserve">zatrudnienia na podstawie umowy o pracę, Zamawiający jest uprawniony w szczególności do: 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sidRPr="00624990">
        <w:rPr>
          <w:rFonts w:ascii="Times New Roman" w:eastAsia="Times New Roman" w:hAnsi="Times New Roman" w:cs="Times New Roman"/>
          <w:sz w:val="24"/>
          <w:szCs w:val="24"/>
          <w:lang w:eastAsia="pl-PL"/>
        </w:rPr>
        <w:t>anonimizacji</w:t>
      </w:r>
      <w:proofErr w:type="spellEnd"/>
      <w:r w:rsidRPr="00624990">
        <w:rPr>
          <w:rFonts w:ascii="Times New Roman" w:eastAsia="Times New Roman" w:hAnsi="Times New Roman" w:cs="Times New Roman"/>
          <w:sz w:val="24"/>
          <w:szCs w:val="24"/>
          <w:lang w:eastAsia="pl-PL"/>
        </w:rPr>
        <w:t xml:space="preserve">. Informacje takie jak: data zawarcia umowy, rodzaj umowy o pracę i wymiar etatu powinny być możliwe do zidentyfikowania. b) żądania wyjaśnień w przypadku wątpliwości w zakresie potwierdzenia w/w wymogów, c) przeprowadzenia kontroli, w tym przez Państwową Inspekcję Pracy, 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 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III.2) PODSTAWY WYKLUCZENIA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624990">
        <w:rPr>
          <w:rFonts w:ascii="Times New Roman" w:eastAsia="Times New Roman" w:hAnsi="Times New Roman" w:cs="Times New Roman"/>
          <w:b/>
          <w:bCs/>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624990">
        <w:rPr>
          <w:rFonts w:ascii="Times New Roman" w:eastAsia="Times New Roman" w:hAnsi="Times New Roman" w:cs="Times New Roman"/>
          <w:b/>
          <w:bCs/>
          <w:sz w:val="24"/>
          <w:szCs w:val="24"/>
          <w:lang w:eastAsia="pl-PL"/>
        </w:rPr>
        <w:t>Pzp</w:t>
      </w:r>
      <w:proofErr w:type="spellEnd"/>
      <w:r w:rsidRPr="00624990">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5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6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7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24990">
        <w:rPr>
          <w:rFonts w:ascii="Times New Roman" w:eastAsia="Times New Roman" w:hAnsi="Times New Roman" w:cs="Times New Roman"/>
          <w:sz w:val="24"/>
          <w:szCs w:val="24"/>
          <w:lang w:eastAsia="pl-PL"/>
        </w:rPr>
        <w:br/>
        <w:t xml:space="preserve">Tak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Oświadczenie o spełnianiu kryteriów selekcji </w:t>
      </w:r>
      <w:r w:rsidRPr="00624990">
        <w:rPr>
          <w:rFonts w:ascii="Times New Roman" w:eastAsia="Times New Roman" w:hAnsi="Times New Roman" w:cs="Times New Roman"/>
          <w:sz w:val="24"/>
          <w:szCs w:val="24"/>
          <w:lang w:eastAsia="pl-PL"/>
        </w:rPr>
        <w:b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lastRenderedPageBreak/>
        <w:t xml:space="preserve">1. W celu wykazania braku podstaw do wykluczenia z postępowania Zamawiający żąda złożenia następujących oświadczeń i dokumentów : 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sądu lub ostatecznej decyzji administracyjnej o zaleganiu z uiszczaniem podatków,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(tj. Dz. U z 2019r. poz.1170) UWAGA: W przypadku gdy wykonawca polega na zdolnościach lub sytuacji innych podmiotów Zamawiający będzie żądał dokumentów wymienionych w Rozdziale VIII ust.1 pkt 1-8 SIWZ również dla tych podmiotów .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III.5.1) W ZAKRESIE SPEŁNIANIA WARUNKÓW UDZIAŁU W POSTĘPOWANIU:</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2. W celu potwierdzenia spełniania warunków udziału w postępowaniu Zamawiający żąda złożenia następujących oświadczeń i dokumentów : 1) wykazu robót budowlanych wykonanych nie wcześniej niż w okresie ostatnich 5 lat przed upływem terminu składania ofert albo wniosków o dopuszczenie do udziału w postępowaniu, a jeżeli okres prowadzenia </w:t>
      </w:r>
      <w:r w:rsidRPr="00624990">
        <w:rPr>
          <w:rFonts w:ascii="Times New Roman" w:eastAsia="Times New Roman" w:hAnsi="Times New Roman" w:cs="Times New Roman"/>
          <w:sz w:val="24"/>
          <w:szCs w:val="24"/>
          <w:lang w:eastAsia="pl-PL"/>
        </w:rPr>
        <w:lastRenderedPageBreak/>
        <w:t xml:space="preserve">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ubezpieczony od odpowiedzialności cywilnej w zakresie prowadzonej działalności związanej z przedmiotem zamówienia.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III.5.2) W ZAKRESIE KRYTERIÓW SELEKCJI:</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III.7) INNE DOKUMENTY NIE WYMIENIONE W pkt III.3) - III.6)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1. Na ofertę składają się : 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t>
      </w:r>
      <w:r w:rsidRPr="00624990">
        <w:rPr>
          <w:rFonts w:ascii="Times New Roman" w:eastAsia="Times New Roman" w:hAnsi="Times New Roman" w:cs="Times New Roman"/>
          <w:sz w:val="24"/>
          <w:szCs w:val="24"/>
          <w:lang w:eastAsia="pl-PL"/>
        </w:rPr>
        <w:lastRenderedPageBreak/>
        <w:t xml:space="preserve">wykaz zmian, zawierający dokładny opis zmian dotyczący zastosowanych materiałów lub urządzeń równoważnych.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u w:val="single"/>
          <w:lang w:eastAsia="pl-PL"/>
        </w:rPr>
        <w:t xml:space="preserve">SEKCJA IV: PROCEDURA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 xml:space="preserve">IV.1) OPIS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IV.1.1) Tryb udzielenia zamówienia: </w:t>
      </w:r>
      <w:r w:rsidRPr="00624990">
        <w:rPr>
          <w:rFonts w:ascii="Times New Roman" w:eastAsia="Times New Roman" w:hAnsi="Times New Roman" w:cs="Times New Roman"/>
          <w:sz w:val="24"/>
          <w:szCs w:val="24"/>
          <w:lang w:eastAsia="pl-PL"/>
        </w:rPr>
        <w:t xml:space="preserve">Przetarg nieograniczony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IV.1.2) Zamawiający żąda wniesienia wadium:</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Tak </w:t>
      </w:r>
      <w:r w:rsidRPr="00624990">
        <w:rPr>
          <w:rFonts w:ascii="Times New Roman" w:eastAsia="Times New Roman" w:hAnsi="Times New Roman" w:cs="Times New Roman"/>
          <w:sz w:val="24"/>
          <w:szCs w:val="24"/>
          <w:lang w:eastAsia="pl-PL"/>
        </w:rPr>
        <w:br/>
        <w:t xml:space="preserve">Informacja na temat wadium </w:t>
      </w:r>
      <w:r w:rsidRPr="00624990">
        <w:rPr>
          <w:rFonts w:ascii="Times New Roman" w:eastAsia="Times New Roman" w:hAnsi="Times New Roman" w:cs="Times New Roman"/>
          <w:sz w:val="24"/>
          <w:szCs w:val="24"/>
          <w:lang w:eastAsia="pl-PL"/>
        </w:rPr>
        <w:br/>
        <w:t>1. Wysokość wadium ustala się w kwocie 5.000,00 zł słownie: pięć tysięcy złotych 00/100 Wadium w formie pieniężnej należy wnieść przelewem na rachunek bankowy Zamawiającego: Gmina Miejska Głogów Oddział BNP PARIBAS w Głogowie Nr 65 2030 0045 1110 0000 0192 9720 2. Kopię dowodu przelewu potwierdzoną za zgodność z oryginałem należy dołączyć do oferty. 3. 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proofErr w:type="spellStart"/>
      <w:r w:rsidRPr="00624990">
        <w:rPr>
          <w:rFonts w:ascii="Times New Roman" w:eastAsia="Times New Roman" w:hAnsi="Times New Roman" w:cs="Times New Roman"/>
          <w:sz w:val="24"/>
          <w:szCs w:val="24"/>
          <w:lang w:eastAsia="pl-PL"/>
        </w:rPr>
        <w:t>siębiorczości</w:t>
      </w:r>
      <w:proofErr w:type="spellEnd"/>
      <w:r w:rsidRPr="00624990">
        <w:rPr>
          <w:rFonts w:ascii="Times New Roman" w:eastAsia="Times New Roman" w:hAnsi="Times New Roman" w:cs="Times New Roman"/>
          <w:sz w:val="24"/>
          <w:szCs w:val="24"/>
          <w:lang w:eastAsia="pl-PL"/>
        </w:rPr>
        <w:t xml:space="preserve">, które należy w formie oryginału zdeponować u Zamawiającego, a kopię załączyć do oferty. 4. W zależności od wybranej formy wymienionej w pkt. 3, wniesienie wadium należy potwierdzić poprze złożenie do oferty : a) oryginału lub kopii potwierdzonej za zgodność z oryginałem przez Wykonawcę: dowodu dokonania przelewu lub poręczenia udzielanego przez podmioty o których mowa w art. 6b ust. 5 pkt. 2 ustawy z dnia 9 listopada 2000r. o utworzeniu Polskiej Agencji Rozwoju </w:t>
      </w:r>
      <w:proofErr w:type="spellStart"/>
      <w:r w:rsidRPr="00624990">
        <w:rPr>
          <w:rFonts w:ascii="Times New Roman" w:eastAsia="Times New Roman" w:hAnsi="Times New Roman" w:cs="Times New Roman"/>
          <w:sz w:val="24"/>
          <w:szCs w:val="24"/>
          <w:lang w:eastAsia="pl-PL"/>
        </w:rPr>
        <w:t>Przed¬siębiorczości</w:t>
      </w:r>
      <w:proofErr w:type="spellEnd"/>
      <w:r w:rsidRPr="00624990">
        <w:rPr>
          <w:rFonts w:ascii="Times New Roman" w:eastAsia="Times New Roman" w:hAnsi="Times New Roman" w:cs="Times New Roman"/>
          <w:sz w:val="24"/>
          <w:szCs w:val="24"/>
          <w:lang w:eastAsia="pl-PL"/>
        </w:rPr>
        <w:t xml:space="preserve">, b) oryginału: gwarancji bankowej, poręczenia bankowego, gwarancji ubezpieczeniowej, poręczenia pieniężnego spółdzielczej kasy oszczędnościowo kredytowej. 5. 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6. Treść gwarancji wadialnej musi zawierać następujące informacje: 1) nazwa i adres Zamawiającego; 2) nazwę przedmiotu zamówienia; 3) nazwę i adres Wykonawcy; 4) termin ważności gwarancji; 7. Wadium musi być wniesione nie później niż do wyznaczonego terminu składania ofert. 8. Wniesienie wadium w pieniądzu będzie skuteczne, jeżeli w podanym terminie rachunek bankowy Zamawiającego zostanie uznany pełną kwotą wymaganego wadium. 9. Wykonawca, który nie wniesie wadium lub nie zabezpieczy oferty akceptowalną formą wadium w wyznaczonym terminie zostanie wykluczony z postępowania, a jego oferta zostanie odrzucona. 10. Zamawiający zwróci niezwłocznie wadium wszystkim wykonawcom po wyborze oferty najkorzystniejszej, z wyjątkiem wykonawcy, którego oferta została wybrana, jako najkorzystniejsza, z zastrzeżeniem art. 46 ust. 4a ustawy </w:t>
      </w:r>
      <w:proofErr w:type="spellStart"/>
      <w:r w:rsidRPr="00624990">
        <w:rPr>
          <w:rFonts w:ascii="Times New Roman" w:eastAsia="Times New Roman" w:hAnsi="Times New Roman" w:cs="Times New Roman"/>
          <w:sz w:val="24"/>
          <w:szCs w:val="24"/>
          <w:lang w:eastAsia="pl-PL"/>
        </w:rPr>
        <w:t>Pzp</w:t>
      </w:r>
      <w:proofErr w:type="spellEnd"/>
      <w:r w:rsidRPr="00624990">
        <w:rPr>
          <w:rFonts w:ascii="Times New Roman" w:eastAsia="Times New Roman" w:hAnsi="Times New Roman" w:cs="Times New Roman"/>
          <w:sz w:val="24"/>
          <w:szCs w:val="24"/>
          <w:lang w:eastAsia="pl-PL"/>
        </w:rPr>
        <w:t xml:space="preserve">. 11. Zamawiający zwróci niezwłocznie wadium wszystkim wykonawcom po unieważnieniu postępowania o udzielenie niniejszego zamówienia publicznego. 12. 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 13. 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 14. Zatrzymanie wadium nastąpi w okolicznościach, jeżeli: a) wykonawca w odpowiedzi na wezwanie, o którym mowa w art. 26 ust. 3 i 3a, z przyczyn leżących po jego stronie, nie złożył dokumentów lub oświadczeń potwierdzających </w:t>
      </w:r>
      <w:r w:rsidRPr="00624990">
        <w:rPr>
          <w:rFonts w:ascii="Times New Roman" w:eastAsia="Times New Roman" w:hAnsi="Times New Roman" w:cs="Times New Roman"/>
          <w:sz w:val="24"/>
          <w:szCs w:val="24"/>
          <w:lang w:eastAsia="pl-PL"/>
        </w:rPr>
        <w:lastRenderedPageBreak/>
        <w:t xml:space="preserve">okoliczności, o których mowa w art. 25 ust. 1, oświadczenia, o którym mowa w art. 25a ust.1, pełnomocnictw lub nie wyraził zgody na poprawienie omyłki, o której mowa w art. 87 ust. 2 pkt 3, co powodowało brak możliwości wybrania oferty złożonej przez wykonawcę jako najkorzystniejszej, b) wykonawca odmówił podpisania umowy w sprawie zamówienia publicznego na warunkach określonych w ofercie, c) wykonawca nie wniósł wymaganego zabezpieczenia należytego </w:t>
      </w:r>
      <w:proofErr w:type="spellStart"/>
      <w:r w:rsidRPr="00624990">
        <w:rPr>
          <w:rFonts w:ascii="Times New Roman" w:eastAsia="Times New Roman" w:hAnsi="Times New Roman" w:cs="Times New Roman"/>
          <w:sz w:val="24"/>
          <w:szCs w:val="24"/>
          <w:lang w:eastAsia="pl-PL"/>
        </w:rPr>
        <w:t>wyko¬nania</w:t>
      </w:r>
      <w:proofErr w:type="spellEnd"/>
      <w:r w:rsidRPr="00624990">
        <w:rPr>
          <w:rFonts w:ascii="Times New Roman" w:eastAsia="Times New Roman" w:hAnsi="Times New Roman" w:cs="Times New Roman"/>
          <w:sz w:val="24"/>
          <w:szCs w:val="24"/>
          <w:lang w:eastAsia="pl-PL"/>
        </w:rPr>
        <w:t xml:space="preserve"> umowy, d) zawarcie umowy w sprawie zamówienia publicznego stało się niemożliwe z przyczyn leżących po stronie wykonawcy.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IV.1.3) Przewiduje się udzielenie zaliczek na poczet wykonania zamówienia:</w:t>
      </w:r>
      <w:r w:rsidRPr="00624990">
        <w:rPr>
          <w:rFonts w:ascii="Times New Roman" w:eastAsia="Times New Roman" w:hAnsi="Times New Roman" w:cs="Times New Roman"/>
          <w:sz w:val="24"/>
          <w:szCs w:val="24"/>
          <w:lang w:eastAsia="pl-PL"/>
        </w:rPr>
        <w:t xml:space="preserv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Należy podać informacje na temat udzielania zaliczek: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24990">
        <w:rPr>
          <w:rFonts w:ascii="Times New Roman" w:eastAsia="Times New Roman" w:hAnsi="Times New Roman" w:cs="Times New Roman"/>
          <w:sz w:val="24"/>
          <w:szCs w:val="24"/>
          <w:lang w:eastAsia="pl-PL"/>
        </w:rPr>
        <w:br/>
        <w:t xml:space="preserve">Nie </w:t>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IV.1.5.) Wymaga się złożenia oferty wariantowej: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Dopuszcza się złożenie oferty wariantowej </w:t>
      </w:r>
      <w:r w:rsidRPr="00624990">
        <w:rPr>
          <w:rFonts w:ascii="Times New Roman" w:eastAsia="Times New Roman" w:hAnsi="Times New Roman" w:cs="Times New Roman"/>
          <w:sz w:val="24"/>
          <w:szCs w:val="24"/>
          <w:lang w:eastAsia="pl-PL"/>
        </w:rPr>
        <w:br/>
        <w:t xml:space="preserve">Nie </w:t>
      </w:r>
      <w:r w:rsidRPr="00624990">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24990">
        <w:rPr>
          <w:rFonts w:ascii="Times New Roman" w:eastAsia="Times New Roman" w:hAnsi="Times New Roman" w:cs="Times New Roman"/>
          <w:sz w:val="24"/>
          <w:szCs w:val="24"/>
          <w:lang w:eastAsia="pl-PL"/>
        </w:rPr>
        <w:br/>
        <w:t xml:space="preserve">Nie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Liczba wykonawców   </w:t>
      </w:r>
      <w:r w:rsidRPr="00624990">
        <w:rPr>
          <w:rFonts w:ascii="Times New Roman" w:eastAsia="Times New Roman" w:hAnsi="Times New Roman" w:cs="Times New Roman"/>
          <w:sz w:val="24"/>
          <w:szCs w:val="24"/>
          <w:lang w:eastAsia="pl-PL"/>
        </w:rPr>
        <w:br/>
        <w:t xml:space="preserve">Przewidywana minimalna liczba wykonawców </w:t>
      </w:r>
      <w:r w:rsidRPr="00624990">
        <w:rPr>
          <w:rFonts w:ascii="Times New Roman" w:eastAsia="Times New Roman" w:hAnsi="Times New Roman" w:cs="Times New Roman"/>
          <w:sz w:val="24"/>
          <w:szCs w:val="24"/>
          <w:lang w:eastAsia="pl-PL"/>
        </w:rPr>
        <w:br/>
        <w:t xml:space="preserve">Maksymalna liczba wykonawców   </w:t>
      </w:r>
      <w:r w:rsidRPr="00624990">
        <w:rPr>
          <w:rFonts w:ascii="Times New Roman" w:eastAsia="Times New Roman" w:hAnsi="Times New Roman" w:cs="Times New Roman"/>
          <w:sz w:val="24"/>
          <w:szCs w:val="24"/>
          <w:lang w:eastAsia="pl-PL"/>
        </w:rPr>
        <w:br/>
        <w:t xml:space="preserve">Kryteria selekcji wykonawców: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IV.1.7) Informacje na temat umowy ramowej lub dynamicznego systemu zakupów: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Umowa ramowa będzie zawarta: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Czy przewiduje się ograniczenie liczby uczestników umowy ramowej: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Przewidziana maksymalna liczba uczestników umowy ramowej: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Zamówienie obejmuje ustanowienie dynamicznego systemu zakupów: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lastRenderedPageBreak/>
        <w:br/>
        <w:t xml:space="preserve">Adres strony internetowej, na której będą zamieszczone dodatkowe informacje dotyczące dynamicznego systemu zakupów: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IV.1.8) Aukcja elektroniczna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Przewidziane jest przeprowadzenie aukcji elektronicznej </w:t>
      </w:r>
      <w:r w:rsidRPr="00624990">
        <w:rPr>
          <w:rFonts w:ascii="Times New Roman" w:eastAsia="Times New Roman" w:hAnsi="Times New Roman" w:cs="Times New Roman"/>
          <w:i/>
          <w:iCs/>
          <w:sz w:val="24"/>
          <w:szCs w:val="24"/>
          <w:lang w:eastAsia="pl-PL"/>
        </w:rPr>
        <w:t xml:space="preserve">(przetarg nieograniczony, przetarg ograniczony, negocjacje z ogłoszeniem) </w:t>
      </w:r>
      <w:r w:rsidRPr="00624990">
        <w:rPr>
          <w:rFonts w:ascii="Times New Roman" w:eastAsia="Times New Roman" w:hAnsi="Times New Roman" w:cs="Times New Roman"/>
          <w:sz w:val="24"/>
          <w:szCs w:val="24"/>
          <w:lang w:eastAsia="pl-PL"/>
        </w:rPr>
        <w:t xml:space="preserve">Nie </w:t>
      </w:r>
      <w:r w:rsidRPr="00624990">
        <w:rPr>
          <w:rFonts w:ascii="Times New Roman" w:eastAsia="Times New Roman" w:hAnsi="Times New Roman" w:cs="Times New Roman"/>
          <w:sz w:val="24"/>
          <w:szCs w:val="24"/>
          <w:lang w:eastAsia="pl-PL"/>
        </w:rPr>
        <w:br/>
        <w:t xml:space="preserve">Należy podać adres strony internetowej, na której aukcja będzie prowadzona: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24990">
        <w:rPr>
          <w:rFonts w:ascii="Times New Roman" w:eastAsia="Times New Roman" w:hAnsi="Times New Roman" w:cs="Times New Roman"/>
          <w:sz w:val="24"/>
          <w:szCs w:val="24"/>
          <w:lang w:eastAsia="pl-PL"/>
        </w:rPr>
        <w:br/>
        <w:t xml:space="preserve">Informacje dotyczące przebiegu aukcji elektronicznej: </w:t>
      </w:r>
      <w:r w:rsidRPr="00624990">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24990">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24990">
        <w:rPr>
          <w:rFonts w:ascii="Times New Roman" w:eastAsia="Times New Roman" w:hAnsi="Times New Roman" w:cs="Times New Roman"/>
          <w:sz w:val="24"/>
          <w:szCs w:val="24"/>
          <w:lang w:eastAsia="pl-PL"/>
        </w:rPr>
        <w:br/>
        <w:t xml:space="preserve">Wymagania dotyczące rejestracji i identyfikacji wykonawców w aukcji elektronicznej: </w:t>
      </w:r>
      <w:r w:rsidRPr="00624990">
        <w:rPr>
          <w:rFonts w:ascii="Times New Roman" w:eastAsia="Times New Roman" w:hAnsi="Times New Roman" w:cs="Times New Roman"/>
          <w:sz w:val="24"/>
          <w:szCs w:val="24"/>
          <w:lang w:eastAsia="pl-PL"/>
        </w:rPr>
        <w:br/>
        <w:t xml:space="preserve">Informacje o liczbie etapów aukcji elektronicznej i czasie ich trwania: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Czas trwania: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24990">
        <w:rPr>
          <w:rFonts w:ascii="Times New Roman" w:eastAsia="Times New Roman" w:hAnsi="Times New Roman" w:cs="Times New Roman"/>
          <w:sz w:val="24"/>
          <w:szCs w:val="24"/>
          <w:lang w:eastAsia="pl-PL"/>
        </w:rPr>
        <w:br/>
        <w:t xml:space="preserve">Warunki zamknięcia aukcji elektronicznej: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IV.2) KRYTERIA OCENY OFERT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IV.2.1) Kryteria oceny ofert: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IV.2.2) Kryteria</w:t>
      </w:r>
      <w:r w:rsidRPr="00624990">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040"/>
        <w:gridCol w:w="1016"/>
      </w:tblGrid>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Znaczenie</w:t>
            </w:r>
          </w:p>
        </w:tc>
      </w:tr>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60,00</w:t>
            </w:r>
          </w:p>
        </w:tc>
      </w:tr>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30,00</w:t>
            </w:r>
          </w:p>
        </w:tc>
      </w:tr>
      <w:tr w:rsidR="00624990" w:rsidRPr="00624990" w:rsidTr="00624990">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Doświadczenie </w:t>
            </w:r>
            <w:proofErr w:type="spellStart"/>
            <w:r w:rsidRPr="00624990">
              <w:rPr>
                <w:rFonts w:ascii="Times New Roman" w:eastAsia="Times New Roman" w:hAnsi="Times New Roman" w:cs="Times New Roman"/>
                <w:sz w:val="24"/>
                <w:szCs w:val="24"/>
                <w:lang w:eastAsia="pl-PL"/>
              </w:rPr>
              <w:t>osob</w:t>
            </w:r>
            <w:proofErr w:type="spellEnd"/>
            <w:r w:rsidRPr="00624990">
              <w:rPr>
                <w:rFonts w:ascii="Times New Roman" w:eastAsia="Times New Roman" w:hAnsi="Times New Roman" w:cs="Times New Roman"/>
                <w:sz w:val="24"/>
                <w:szCs w:val="24"/>
                <w:lang w:eastAsia="pl-PL"/>
              </w:rPr>
              <w:t xml:space="preserve"> wyznaczonych do realizacji zamówienia tj. </w:t>
            </w:r>
            <w:proofErr w:type="spellStart"/>
            <w:r w:rsidRPr="00624990">
              <w:rPr>
                <w:rFonts w:ascii="Times New Roman" w:eastAsia="Times New Roman" w:hAnsi="Times New Roman" w:cs="Times New Roman"/>
                <w:sz w:val="24"/>
                <w:szCs w:val="24"/>
                <w:lang w:eastAsia="pl-PL"/>
              </w:rPr>
              <w:t>kierowanika</w:t>
            </w:r>
            <w:proofErr w:type="spellEnd"/>
            <w:r w:rsidRPr="00624990">
              <w:rPr>
                <w:rFonts w:ascii="Times New Roman" w:eastAsia="Times New Roman" w:hAnsi="Times New Roman" w:cs="Times New Roman"/>
                <w:sz w:val="24"/>
                <w:szCs w:val="24"/>
                <w:lang w:eastAsia="pl-PL"/>
              </w:rPr>
              <w:t xml:space="preserve">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10,00</w:t>
            </w:r>
          </w:p>
        </w:tc>
      </w:tr>
    </w:tbl>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624990">
        <w:rPr>
          <w:rFonts w:ascii="Times New Roman" w:eastAsia="Times New Roman" w:hAnsi="Times New Roman" w:cs="Times New Roman"/>
          <w:b/>
          <w:bCs/>
          <w:sz w:val="24"/>
          <w:szCs w:val="24"/>
          <w:lang w:eastAsia="pl-PL"/>
        </w:rPr>
        <w:t>Pzp</w:t>
      </w:r>
      <w:proofErr w:type="spellEnd"/>
      <w:r w:rsidRPr="00624990">
        <w:rPr>
          <w:rFonts w:ascii="Times New Roman" w:eastAsia="Times New Roman" w:hAnsi="Times New Roman" w:cs="Times New Roman"/>
          <w:b/>
          <w:bCs/>
          <w:sz w:val="24"/>
          <w:szCs w:val="24"/>
          <w:lang w:eastAsia="pl-PL"/>
        </w:rPr>
        <w:t xml:space="preserve"> </w:t>
      </w:r>
      <w:r w:rsidRPr="00624990">
        <w:rPr>
          <w:rFonts w:ascii="Times New Roman" w:eastAsia="Times New Roman" w:hAnsi="Times New Roman" w:cs="Times New Roman"/>
          <w:sz w:val="24"/>
          <w:szCs w:val="24"/>
          <w:lang w:eastAsia="pl-PL"/>
        </w:rPr>
        <w:t xml:space="preserve">(przetarg nieograniczony)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lastRenderedPageBreak/>
        <w:t xml:space="preserve">Nie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IV.3) Negocjacje z ogłoszeniem, dialog konkurencyjny, partnerstwo innowacyjne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IV.3.1) Informacje na temat negocjacji z ogłoszeniem</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Minimalne wymagania, które muszą spełniać wszystkie oferty: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24990">
        <w:rPr>
          <w:rFonts w:ascii="Times New Roman" w:eastAsia="Times New Roman" w:hAnsi="Times New Roman" w:cs="Times New Roman"/>
          <w:sz w:val="24"/>
          <w:szCs w:val="24"/>
          <w:lang w:eastAsia="pl-PL"/>
        </w:rPr>
        <w:br/>
        <w:t xml:space="preserve">Przewidziany jest podział negocjacji na etapy w celu ograniczenia liczby ofert: </w:t>
      </w:r>
      <w:r w:rsidRPr="00624990">
        <w:rPr>
          <w:rFonts w:ascii="Times New Roman" w:eastAsia="Times New Roman" w:hAnsi="Times New Roman" w:cs="Times New Roman"/>
          <w:sz w:val="24"/>
          <w:szCs w:val="24"/>
          <w:lang w:eastAsia="pl-PL"/>
        </w:rPr>
        <w:br/>
        <w:t xml:space="preserve">Należy podać informacje na temat etapów negocjacji (w tym liczbę etapów):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IV.3.2) Informacje na temat dialogu konkurencyjnego</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Wstępny harmonogram postępowania: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Podział dialogu na etapy w celu ograniczenia liczby rozwiązań: </w:t>
      </w:r>
      <w:r w:rsidRPr="00624990">
        <w:rPr>
          <w:rFonts w:ascii="Times New Roman" w:eastAsia="Times New Roman" w:hAnsi="Times New Roman" w:cs="Times New Roman"/>
          <w:sz w:val="24"/>
          <w:szCs w:val="24"/>
          <w:lang w:eastAsia="pl-PL"/>
        </w:rPr>
        <w:br/>
        <w:t xml:space="preserve">Należy podać informacje na temat etapów dialogu: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IV.3.3) Informacje na temat partnerstwa innowacyjnego</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Informacje dodatkowe: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IV.4) Licytacja elektroniczna </w:t>
      </w:r>
      <w:r w:rsidRPr="00624990">
        <w:rPr>
          <w:rFonts w:ascii="Times New Roman" w:eastAsia="Times New Roman" w:hAnsi="Times New Roman" w:cs="Times New Roman"/>
          <w:sz w:val="24"/>
          <w:szCs w:val="24"/>
          <w:lang w:eastAsia="pl-PL"/>
        </w:rPr>
        <w:br/>
        <w:t xml:space="preserve">Adres strony internetowej, na której będzie prowadzona licytacja elektroniczna: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Informacje o liczbie etapów licytacji elektronicznej i czasie ich trwania: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Czas trwania: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Termin składania wniosków o dopuszczenie do udziału w licytacji elektronicznej: </w:t>
      </w:r>
      <w:r w:rsidRPr="00624990">
        <w:rPr>
          <w:rFonts w:ascii="Times New Roman" w:eastAsia="Times New Roman" w:hAnsi="Times New Roman" w:cs="Times New Roman"/>
          <w:sz w:val="24"/>
          <w:szCs w:val="24"/>
          <w:lang w:eastAsia="pl-PL"/>
        </w:rPr>
        <w:br/>
        <w:t xml:space="preserve">Data: godzina: </w:t>
      </w:r>
      <w:r w:rsidRPr="00624990">
        <w:rPr>
          <w:rFonts w:ascii="Times New Roman" w:eastAsia="Times New Roman" w:hAnsi="Times New Roman" w:cs="Times New Roman"/>
          <w:sz w:val="24"/>
          <w:szCs w:val="24"/>
          <w:lang w:eastAsia="pl-PL"/>
        </w:rPr>
        <w:br/>
        <w:t xml:space="preserve">Termin otwarcia licytacji elektronicznej: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t xml:space="preserve">Termin i warunki zamknięcia licytacji elektronicznej: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Wymagania dotyczące zabezpieczenia należytego wykonania umowy: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lang w:eastAsia="pl-PL"/>
        </w:rPr>
        <w:br/>
        <w:t xml:space="preserve">Informacje dodatkowe: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r w:rsidRPr="00624990">
        <w:rPr>
          <w:rFonts w:ascii="Times New Roman" w:eastAsia="Times New Roman" w:hAnsi="Times New Roman" w:cs="Times New Roman"/>
          <w:b/>
          <w:bCs/>
          <w:sz w:val="24"/>
          <w:szCs w:val="24"/>
          <w:lang w:eastAsia="pl-PL"/>
        </w:rPr>
        <w:t>IV.5) ZMIANA UMOWY</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24990">
        <w:rPr>
          <w:rFonts w:ascii="Times New Roman" w:eastAsia="Times New Roman" w:hAnsi="Times New Roman" w:cs="Times New Roman"/>
          <w:sz w:val="24"/>
          <w:szCs w:val="24"/>
          <w:lang w:eastAsia="pl-PL"/>
        </w:rPr>
        <w:t xml:space="preserve"> Tak </w:t>
      </w:r>
      <w:r w:rsidRPr="00624990">
        <w:rPr>
          <w:rFonts w:ascii="Times New Roman" w:eastAsia="Times New Roman" w:hAnsi="Times New Roman" w:cs="Times New Roman"/>
          <w:sz w:val="24"/>
          <w:szCs w:val="24"/>
          <w:lang w:eastAsia="pl-PL"/>
        </w:rPr>
        <w:br/>
        <w:t xml:space="preserve">Należy wskazać zakres, charakter zmian oraz warunki wprowadzenia zmian: </w:t>
      </w:r>
      <w:r w:rsidRPr="00624990">
        <w:rPr>
          <w:rFonts w:ascii="Times New Roman" w:eastAsia="Times New Roman" w:hAnsi="Times New Roman" w:cs="Times New Roman"/>
          <w:sz w:val="24"/>
          <w:szCs w:val="24"/>
          <w:lang w:eastAsia="pl-PL"/>
        </w:rPr>
        <w:br/>
        <w:t xml:space="preserve">1. Dopuszczalne jest dokonywanie zmian Umowy o charakterze nieistotnym, przez co należy rozumieć zmiany nieodnoszące się do kwestii, które podlegały ocenie podczas wyboru Wykonawcy i takich, które gdyby były znane w momencie wszczęcia procedury, mającej na celu zawarcie Umowy, nie miałyby wpływu na ilość podmiotów zainteresowanych tą procedurą. W powyższym kontekście nie stanowi zmiany Umowy w rozumieniu art. 144 ustawy Prawo zamówień publicznych przykładowo: zmiana danych związanych z obsługą administracyjno-organizacyjną Umowy, numeru rachunku. 2. Określając warunki dokonania zmiany Umowy, sporządza się protokół konieczności, biorąc pod uwagę w szczególności: 1) opis zmiany, 2) uzasadnienie zmiany, 3) koszt zmiany i sposób jego wyliczenia, 4) wpływ zmiany na wysokość wynagrodzenia, 5) czas wykonania zmiany, 6) wpływ zmiany na termin zakończenia Umowy. 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w:t>
      </w:r>
      <w:r w:rsidRPr="00624990">
        <w:rPr>
          <w:rFonts w:ascii="Times New Roman" w:eastAsia="Times New Roman" w:hAnsi="Times New Roman" w:cs="Times New Roman"/>
          <w:sz w:val="24"/>
          <w:szCs w:val="24"/>
          <w:lang w:eastAsia="pl-PL"/>
        </w:rPr>
        <w:lastRenderedPageBreak/>
        <w:t xml:space="preserve">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w:t>
      </w:r>
      <w:proofErr w:type="spellStart"/>
      <w:r w:rsidRPr="00624990">
        <w:rPr>
          <w:rFonts w:ascii="Times New Roman" w:eastAsia="Times New Roman" w:hAnsi="Times New Roman" w:cs="Times New Roman"/>
          <w:sz w:val="24"/>
          <w:szCs w:val="24"/>
          <w:lang w:eastAsia="pl-PL"/>
        </w:rPr>
        <w:t>STWiORB</w:t>
      </w:r>
      <w:proofErr w:type="spellEnd"/>
      <w:r w:rsidRPr="00624990">
        <w:rPr>
          <w:rFonts w:ascii="Times New Roman" w:eastAsia="Times New Roman" w:hAnsi="Times New Roman" w:cs="Times New Roman"/>
          <w:sz w:val="24"/>
          <w:szCs w:val="24"/>
          <w:lang w:eastAsia="pl-PL"/>
        </w:rPr>
        <w:t xml:space="preserve"> na etapie wykonywania Umowy – gdy okoliczność ta wpłynęła na konieczność zmiany wynagrodzenia, wymogów w zakresie odbioru robót, terminu wykonania i innych okoliczności powstałych w związku z zaistniałą wadą dokumentacji projektowej lub </w:t>
      </w:r>
      <w:proofErr w:type="spellStart"/>
      <w:r w:rsidRPr="00624990">
        <w:rPr>
          <w:rFonts w:ascii="Times New Roman" w:eastAsia="Times New Roman" w:hAnsi="Times New Roman" w:cs="Times New Roman"/>
          <w:sz w:val="24"/>
          <w:szCs w:val="24"/>
          <w:lang w:eastAsia="pl-PL"/>
        </w:rPr>
        <w:t>STWiORB</w:t>
      </w:r>
      <w:proofErr w:type="spellEnd"/>
      <w:r w:rsidRPr="00624990">
        <w:rPr>
          <w:rFonts w:ascii="Times New Roman" w:eastAsia="Times New Roman" w:hAnsi="Times New Roman" w:cs="Times New Roman"/>
          <w:sz w:val="24"/>
          <w:szCs w:val="24"/>
          <w:lang w:eastAsia="pl-PL"/>
        </w:rPr>
        <w:t xml:space="preserve">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w:t>
      </w:r>
      <w:r w:rsidRPr="00624990">
        <w:rPr>
          <w:rFonts w:ascii="Times New Roman" w:eastAsia="Times New Roman" w:hAnsi="Times New Roman" w:cs="Times New Roman"/>
          <w:sz w:val="24"/>
          <w:szCs w:val="24"/>
          <w:lang w:eastAsia="pl-PL"/>
        </w:rPr>
        <w:lastRenderedPageBreak/>
        <w:t>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art. 144 ust. 1 pkt 4 ustawy Prawo zamówień publicznych. 8. Zmiana wysokości wynagrodzenia wykonawcy po okresie 12 m-</w:t>
      </w:r>
      <w:proofErr w:type="spellStart"/>
      <w:r w:rsidRPr="00624990">
        <w:rPr>
          <w:rFonts w:ascii="Times New Roman" w:eastAsia="Times New Roman" w:hAnsi="Times New Roman" w:cs="Times New Roman"/>
          <w:sz w:val="24"/>
          <w:szCs w:val="24"/>
          <w:lang w:eastAsia="pl-PL"/>
        </w:rPr>
        <w:t>cy</w:t>
      </w:r>
      <w:proofErr w:type="spellEnd"/>
      <w:r w:rsidRPr="00624990">
        <w:rPr>
          <w:rFonts w:ascii="Times New Roman" w:eastAsia="Times New Roman" w:hAnsi="Times New Roman" w:cs="Times New Roman"/>
          <w:sz w:val="24"/>
          <w:szCs w:val="24"/>
          <w:lang w:eastAsia="pl-PL"/>
        </w:rPr>
        <w:t xml:space="preserve">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IV.6) INFORMACJE ADMINISTRACYJNE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IV.6.1) Sposób udostępniania informacji o charakterze poufnym </w:t>
      </w:r>
      <w:r w:rsidRPr="00624990">
        <w:rPr>
          <w:rFonts w:ascii="Times New Roman" w:eastAsia="Times New Roman" w:hAnsi="Times New Roman" w:cs="Times New Roman"/>
          <w:i/>
          <w:iCs/>
          <w:sz w:val="24"/>
          <w:szCs w:val="24"/>
          <w:lang w:eastAsia="pl-PL"/>
        </w:rPr>
        <w:t xml:space="preserve">(jeżeli dotyczy):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Środki służące ochronie informacji o charakterze poufnym</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24990">
        <w:rPr>
          <w:rFonts w:ascii="Times New Roman" w:eastAsia="Times New Roman" w:hAnsi="Times New Roman" w:cs="Times New Roman"/>
          <w:sz w:val="24"/>
          <w:szCs w:val="24"/>
          <w:lang w:eastAsia="pl-PL"/>
        </w:rPr>
        <w:br/>
        <w:t xml:space="preserve">Data: 2020-03-19, godzina: 10:00, </w:t>
      </w:r>
      <w:r w:rsidRPr="00624990">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24990">
        <w:rPr>
          <w:rFonts w:ascii="Times New Roman" w:eastAsia="Times New Roman" w:hAnsi="Times New Roman" w:cs="Times New Roman"/>
          <w:sz w:val="24"/>
          <w:szCs w:val="24"/>
          <w:lang w:eastAsia="pl-PL"/>
        </w:rPr>
        <w:br/>
        <w:t xml:space="preserve">Nie </w:t>
      </w:r>
      <w:r w:rsidRPr="00624990">
        <w:rPr>
          <w:rFonts w:ascii="Times New Roman" w:eastAsia="Times New Roman" w:hAnsi="Times New Roman" w:cs="Times New Roman"/>
          <w:sz w:val="24"/>
          <w:szCs w:val="24"/>
          <w:lang w:eastAsia="pl-PL"/>
        </w:rPr>
        <w:br/>
        <w:t xml:space="preserve">Wskazać powody: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24990">
        <w:rPr>
          <w:rFonts w:ascii="Times New Roman" w:eastAsia="Times New Roman" w:hAnsi="Times New Roman" w:cs="Times New Roman"/>
          <w:sz w:val="24"/>
          <w:szCs w:val="24"/>
          <w:lang w:eastAsia="pl-PL"/>
        </w:rPr>
        <w:br/>
        <w:t xml:space="preserve">&gt; PL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 xml:space="preserve">IV.6.3) Termin związania ofertą: </w:t>
      </w:r>
      <w:r w:rsidRPr="00624990">
        <w:rPr>
          <w:rFonts w:ascii="Times New Roman" w:eastAsia="Times New Roman" w:hAnsi="Times New Roman" w:cs="Times New Roman"/>
          <w:sz w:val="24"/>
          <w:szCs w:val="24"/>
          <w:lang w:eastAsia="pl-PL"/>
        </w:rPr>
        <w:t xml:space="preserve">do: okres w dniach: 30 (od ostatecznego terminu składania ofert)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24990">
        <w:rPr>
          <w:rFonts w:ascii="Times New Roman" w:eastAsia="Times New Roman" w:hAnsi="Times New Roman" w:cs="Times New Roman"/>
          <w:sz w:val="24"/>
          <w:szCs w:val="24"/>
          <w:lang w:eastAsia="pl-PL"/>
        </w:rPr>
        <w:t xml:space="preserve"> Nie </w:t>
      </w:r>
      <w:r w:rsidRPr="00624990">
        <w:rPr>
          <w:rFonts w:ascii="Times New Roman" w:eastAsia="Times New Roman" w:hAnsi="Times New Roman" w:cs="Times New Roman"/>
          <w:sz w:val="24"/>
          <w:szCs w:val="24"/>
          <w:lang w:eastAsia="pl-PL"/>
        </w:rPr>
        <w:br/>
      </w:r>
      <w:r w:rsidRPr="00624990">
        <w:rPr>
          <w:rFonts w:ascii="Times New Roman" w:eastAsia="Times New Roman" w:hAnsi="Times New Roman" w:cs="Times New Roman"/>
          <w:b/>
          <w:bCs/>
          <w:sz w:val="24"/>
          <w:szCs w:val="24"/>
          <w:lang w:eastAsia="pl-PL"/>
        </w:rPr>
        <w:t>IV.6.5) Informacje dodatkowe:</w:t>
      </w:r>
      <w:r w:rsidRPr="00624990">
        <w:rPr>
          <w:rFonts w:ascii="Times New Roman" w:eastAsia="Times New Roman" w:hAnsi="Times New Roman" w:cs="Times New Roman"/>
          <w:sz w:val="24"/>
          <w:szCs w:val="24"/>
          <w:lang w:eastAsia="pl-PL"/>
        </w:rPr>
        <w:t xml:space="preserve"> </w:t>
      </w:r>
      <w:r w:rsidRPr="00624990">
        <w:rPr>
          <w:rFonts w:ascii="Times New Roman" w:eastAsia="Times New Roman" w:hAnsi="Times New Roman" w:cs="Times New Roman"/>
          <w:sz w:val="24"/>
          <w:szCs w:val="24"/>
          <w:lang w:eastAsia="pl-PL"/>
        </w:rPr>
        <w:br/>
      </w:r>
    </w:p>
    <w:p w:rsidR="00624990" w:rsidRPr="00624990" w:rsidRDefault="00624990" w:rsidP="00624990">
      <w:pPr>
        <w:spacing w:after="0" w:line="240" w:lineRule="auto"/>
        <w:jc w:val="center"/>
        <w:rPr>
          <w:rFonts w:ascii="Times New Roman" w:eastAsia="Times New Roman" w:hAnsi="Times New Roman" w:cs="Times New Roman"/>
          <w:sz w:val="24"/>
          <w:szCs w:val="24"/>
          <w:lang w:eastAsia="pl-PL"/>
        </w:rPr>
      </w:pPr>
      <w:r w:rsidRPr="00624990">
        <w:rPr>
          <w:rFonts w:ascii="Times New Roman" w:eastAsia="Times New Roman" w:hAnsi="Times New Roman" w:cs="Times New Roman"/>
          <w:sz w:val="24"/>
          <w:szCs w:val="24"/>
          <w:u w:val="single"/>
          <w:lang w:eastAsia="pl-PL"/>
        </w:rPr>
        <w:t xml:space="preserve">ZAŁĄCZNIK I - INFORMACJE DOTYCZĄCE OFERT CZĘŚCIOWYCH </w:t>
      </w:r>
    </w:p>
    <w:p w:rsidR="00624990" w:rsidRPr="00624990" w:rsidRDefault="00624990" w:rsidP="00624990">
      <w:pPr>
        <w:spacing w:after="0" w:line="240" w:lineRule="auto"/>
        <w:rPr>
          <w:rFonts w:ascii="Times New Roman" w:eastAsia="Times New Roman" w:hAnsi="Times New Roman" w:cs="Times New Roman"/>
          <w:sz w:val="24"/>
          <w:szCs w:val="24"/>
          <w:lang w:eastAsia="pl-PL"/>
        </w:rPr>
      </w:pPr>
    </w:p>
    <w:p w:rsidR="00060E30" w:rsidRDefault="00624990">
      <w:bookmarkStart w:id="0" w:name="_GoBack"/>
      <w:bookmarkEnd w:id="0"/>
    </w:p>
    <w:sectPr w:rsidR="00060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990"/>
    <w:rsid w:val="00242AC3"/>
    <w:rsid w:val="00624990"/>
    <w:rsid w:val="00CA43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74564-0790-4B93-96EB-B732C0823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020263">
      <w:bodyDiv w:val="1"/>
      <w:marLeft w:val="0"/>
      <w:marRight w:val="0"/>
      <w:marTop w:val="0"/>
      <w:marBottom w:val="0"/>
      <w:divBdr>
        <w:top w:val="none" w:sz="0" w:space="0" w:color="auto"/>
        <w:left w:val="none" w:sz="0" w:space="0" w:color="auto"/>
        <w:bottom w:val="none" w:sz="0" w:space="0" w:color="auto"/>
        <w:right w:val="none" w:sz="0" w:space="0" w:color="auto"/>
      </w:divBdr>
      <w:divsChild>
        <w:div w:id="2140413100">
          <w:marLeft w:val="0"/>
          <w:marRight w:val="0"/>
          <w:marTop w:val="0"/>
          <w:marBottom w:val="0"/>
          <w:divBdr>
            <w:top w:val="none" w:sz="0" w:space="0" w:color="auto"/>
            <w:left w:val="none" w:sz="0" w:space="0" w:color="auto"/>
            <w:bottom w:val="none" w:sz="0" w:space="0" w:color="auto"/>
            <w:right w:val="none" w:sz="0" w:space="0" w:color="auto"/>
          </w:divBdr>
          <w:divsChild>
            <w:div w:id="1827435996">
              <w:marLeft w:val="0"/>
              <w:marRight w:val="0"/>
              <w:marTop w:val="0"/>
              <w:marBottom w:val="0"/>
              <w:divBdr>
                <w:top w:val="none" w:sz="0" w:space="0" w:color="auto"/>
                <w:left w:val="none" w:sz="0" w:space="0" w:color="auto"/>
                <w:bottom w:val="none" w:sz="0" w:space="0" w:color="auto"/>
                <w:right w:val="none" w:sz="0" w:space="0" w:color="auto"/>
              </w:divBdr>
            </w:div>
            <w:div w:id="404300264">
              <w:marLeft w:val="0"/>
              <w:marRight w:val="0"/>
              <w:marTop w:val="0"/>
              <w:marBottom w:val="0"/>
              <w:divBdr>
                <w:top w:val="none" w:sz="0" w:space="0" w:color="auto"/>
                <w:left w:val="none" w:sz="0" w:space="0" w:color="auto"/>
                <w:bottom w:val="none" w:sz="0" w:space="0" w:color="auto"/>
                <w:right w:val="none" w:sz="0" w:space="0" w:color="auto"/>
              </w:divBdr>
            </w:div>
            <w:div w:id="121382663">
              <w:marLeft w:val="0"/>
              <w:marRight w:val="0"/>
              <w:marTop w:val="0"/>
              <w:marBottom w:val="0"/>
              <w:divBdr>
                <w:top w:val="none" w:sz="0" w:space="0" w:color="auto"/>
                <w:left w:val="none" w:sz="0" w:space="0" w:color="auto"/>
                <w:bottom w:val="none" w:sz="0" w:space="0" w:color="auto"/>
                <w:right w:val="none" w:sz="0" w:space="0" w:color="auto"/>
              </w:divBdr>
              <w:divsChild>
                <w:div w:id="1389693149">
                  <w:marLeft w:val="0"/>
                  <w:marRight w:val="0"/>
                  <w:marTop w:val="0"/>
                  <w:marBottom w:val="0"/>
                  <w:divBdr>
                    <w:top w:val="none" w:sz="0" w:space="0" w:color="auto"/>
                    <w:left w:val="none" w:sz="0" w:space="0" w:color="auto"/>
                    <w:bottom w:val="none" w:sz="0" w:space="0" w:color="auto"/>
                    <w:right w:val="none" w:sz="0" w:space="0" w:color="auto"/>
                  </w:divBdr>
                </w:div>
              </w:divsChild>
            </w:div>
            <w:div w:id="1585917041">
              <w:marLeft w:val="0"/>
              <w:marRight w:val="0"/>
              <w:marTop w:val="0"/>
              <w:marBottom w:val="0"/>
              <w:divBdr>
                <w:top w:val="none" w:sz="0" w:space="0" w:color="auto"/>
                <w:left w:val="none" w:sz="0" w:space="0" w:color="auto"/>
                <w:bottom w:val="none" w:sz="0" w:space="0" w:color="auto"/>
                <w:right w:val="none" w:sz="0" w:space="0" w:color="auto"/>
              </w:divBdr>
              <w:divsChild>
                <w:div w:id="1350568289">
                  <w:marLeft w:val="0"/>
                  <w:marRight w:val="0"/>
                  <w:marTop w:val="0"/>
                  <w:marBottom w:val="0"/>
                  <w:divBdr>
                    <w:top w:val="none" w:sz="0" w:space="0" w:color="auto"/>
                    <w:left w:val="none" w:sz="0" w:space="0" w:color="auto"/>
                    <w:bottom w:val="none" w:sz="0" w:space="0" w:color="auto"/>
                    <w:right w:val="none" w:sz="0" w:space="0" w:color="auto"/>
                  </w:divBdr>
                </w:div>
              </w:divsChild>
            </w:div>
            <w:div w:id="972904188">
              <w:marLeft w:val="0"/>
              <w:marRight w:val="0"/>
              <w:marTop w:val="0"/>
              <w:marBottom w:val="0"/>
              <w:divBdr>
                <w:top w:val="none" w:sz="0" w:space="0" w:color="auto"/>
                <w:left w:val="none" w:sz="0" w:space="0" w:color="auto"/>
                <w:bottom w:val="none" w:sz="0" w:space="0" w:color="auto"/>
                <w:right w:val="none" w:sz="0" w:space="0" w:color="auto"/>
              </w:divBdr>
              <w:divsChild>
                <w:div w:id="1882857645">
                  <w:marLeft w:val="0"/>
                  <w:marRight w:val="0"/>
                  <w:marTop w:val="0"/>
                  <w:marBottom w:val="0"/>
                  <w:divBdr>
                    <w:top w:val="none" w:sz="0" w:space="0" w:color="auto"/>
                    <w:left w:val="none" w:sz="0" w:space="0" w:color="auto"/>
                    <w:bottom w:val="none" w:sz="0" w:space="0" w:color="auto"/>
                    <w:right w:val="none" w:sz="0" w:space="0" w:color="auto"/>
                  </w:divBdr>
                </w:div>
                <w:div w:id="776800633">
                  <w:marLeft w:val="0"/>
                  <w:marRight w:val="0"/>
                  <w:marTop w:val="0"/>
                  <w:marBottom w:val="0"/>
                  <w:divBdr>
                    <w:top w:val="none" w:sz="0" w:space="0" w:color="auto"/>
                    <w:left w:val="none" w:sz="0" w:space="0" w:color="auto"/>
                    <w:bottom w:val="none" w:sz="0" w:space="0" w:color="auto"/>
                    <w:right w:val="none" w:sz="0" w:space="0" w:color="auto"/>
                  </w:divBdr>
                </w:div>
                <w:div w:id="2095323919">
                  <w:marLeft w:val="0"/>
                  <w:marRight w:val="0"/>
                  <w:marTop w:val="0"/>
                  <w:marBottom w:val="0"/>
                  <w:divBdr>
                    <w:top w:val="none" w:sz="0" w:space="0" w:color="auto"/>
                    <w:left w:val="none" w:sz="0" w:space="0" w:color="auto"/>
                    <w:bottom w:val="none" w:sz="0" w:space="0" w:color="auto"/>
                    <w:right w:val="none" w:sz="0" w:space="0" w:color="auto"/>
                  </w:divBdr>
                </w:div>
                <w:div w:id="293603987">
                  <w:marLeft w:val="0"/>
                  <w:marRight w:val="0"/>
                  <w:marTop w:val="0"/>
                  <w:marBottom w:val="0"/>
                  <w:divBdr>
                    <w:top w:val="none" w:sz="0" w:space="0" w:color="auto"/>
                    <w:left w:val="none" w:sz="0" w:space="0" w:color="auto"/>
                    <w:bottom w:val="none" w:sz="0" w:space="0" w:color="auto"/>
                    <w:right w:val="none" w:sz="0" w:space="0" w:color="auto"/>
                  </w:divBdr>
                </w:div>
              </w:divsChild>
            </w:div>
            <w:div w:id="954747881">
              <w:marLeft w:val="0"/>
              <w:marRight w:val="0"/>
              <w:marTop w:val="0"/>
              <w:marBottom w:val="0"/>
              <w:divBdr>
                <w:top w:val="none" w:sz="0" w:space="0" w:color="auto"/>
                <w:left w:val="none" w:sz="0" w:space="0" w:color="auto"/>
                <w:bottom w:val="none" w:sz="0" w:space="0" w:color="auto"/>
                <w:right w:val="none" w:sz="0" w:space="0" w:color="auto"/>
              </w:divBdr>
              <w:divsChild>
                <w:div w:id="800609126">
                  <w:marLeft w:val="0"/>
                  <w:marRight w:val="0"/>
                  <w:marTop w:val="0"/>
                  <w:marBottom w:val="0"/>
                  <w:divBdr>
                    <w:top w:val="none" w:sz="0" w:space="0" w:color="auto"/>
                    <w:left w:val="none" w:sz="0" w:space="0" w:color="auto"/>
                    <w:bottom w:val="none" w:sz="0" w:space="0" w:color="auto"/>
                    <w:right w:val="none" w:sz="0" w:space="0" w:color="auto"/>
                  </w:divBdr>
                </w:div>
                <w:div w:id="207760396">
                  <w:marLeft w:val="0"/>
                  <w:marRight w:val="0"/>
                  <w:marTop w:val="0"/>
                  <w:marBottom w:val="0"/>
                  <w:divBdr>
                    <w:top w:val="none" w:sz="0" w:space="0" w:color="auto"/>
                    <w:left w:val="none" w:sz="0" w:space="0" w:color="auto"/>
                    <w:bottom w:val="none" w:sz="0" w:space="0" w:color="auto"/>
                    <w:right w:val="none" w:sz="0" w:space="0" w:color="auto"/>
                  </w:divBdr>
                </w:div>
                <w:div w:id="1487430025">
                  <w:marLeft w:val="0"/>
                  <w:marRight w:val="0"/>
                  <w:marTop w:val="0"/>
                  <w:marBottom w:val="0"/>
                  <w:divBdr>
                    <w:top w:val="none" w:sz="0" w:space="0" w:color="auto"/>
                    <w:left w:val="none" w:sz="0" w:space="0" w:color="auto"/>
                    <w:bottom w:val="none" w:sz="0" w:space="0" w:color="auto"/>
                    <w:right w:val="none" w:sz="0" w:space="0" w:color="auto"/>
                  </w:divBdr>
                </w:div>
                <w:div w:id="1783180778">
                  <w:marLeft w:val="0"/>
                  <w:marRight w:val="0"/>
                  <w:marTop w:val="0"/>
                  <w:marBottom w:val="0"/>
                  <w:divBdr>
                    <w:top w:val="none" w:sz="0" w:space="0" w:color="auto"/>
                    <w:left w:val="none" w:sz="0" w:space="0" w:color="auto"/>
                    <w:bottom w:val="none" w:sz="0" w:space="0" w:color="auto"/>
                    <w:right w:val="none" w:sz="0" w:space="0" w:color="auto"/>
                  </w:divBdr>
                </w:div>
                <w:div w:id="1888832506">
                  <w:marLeft w:val="0"/>
                  <w:marRight w:val="0"/>
                  <w:marTop w:val="0"/>
                  <w:marBottom w:val="0"/>
                  <w:divBdr>
                    <w:top w:val="none" w:sz="0" w:space="0" w:color="auto"/>
                    <w:left w:val="none" w:sz="0" w:space="0" w:color="auto"/>
                    <w:bottom w:val="none" w:sz="0" w:space="0" w:color="auto"/>
                    <w:right w:val="none" w:sz="0" w:space="0" w:color="auto"/>
                  </w:divBdr>
                </w:div>
                <w:div w:id="1527209863">
                  <w:marLeft w:val="0"/>
                  <w:marRight w:val="0"/>
                  <w:marTop w:val="0"/>
                  <w:marBottom w:val="0"/>
                  <w:divBdr>
                    <w:top w:val="none" w:sz="0" w:space="0" w:color="auto"/>
                    <w:left w:val="none" w:sz="0" w:space="0" w:color="auto"/>
                    <w:bottom w:val="none" w:sz="0" w:space="0" w:color="auto"/>
                    <w:right w:val="none" w:sz="0" w:space="0" w:color="auto"/>
                  </w:divBdr>
                </w:div>
                <w:div w:id="1934439202">
                  <w:marLeft w:val="0"/>
                  <w:marRight w:val="0"/>
                  <w:marTop w:val="0"/>
                  <w:marBottom w:val="0"/>
                  <w:divBdr>
                    <w:top w:val="none" w:sz="0" w:space="0" w:color="auto"/>
                    <w:left w:val="none" w:sz="0" w:space="0" w:color="auto"/>
                    <w:bottom w:val="none" w:sz="0" w:space="0" w:color="auto"/>
                    <w:right w:val="none" w:sz="0" w:space="0" w:color="auto"/>
                  </w:divBdr>
                </w:div>
              </w:divsChild>
            </w:div>
            <w:div w:id="1237202312">
              <w:marLeft w:val="0"/>
              <w:marRight w:val="0"/>
              <w:marTop w:val="0"/>
              <w:marBottom w:val="0"/>
              <w:divBdr>
                <w:top w:val="none" w:sz="0" w:space="0" w:color="auto"/>
                <w:left w:val="none" w:sz="0" w:space="0" w:color="auto"/>
                <w:bottom w:val="none" w:sz="0" w:space="0" w:color="auto"/>
                <w:right w:val="none" w:sz="0" w:space="0" w:color="auto"/>
              </w:divBdr>
              <w:divsChild>
                <w:div w:id="987248425">
                  <w:marLeft w:val="0"/>
                  <w:marRight w:val="0"/>
                  <w:marTop w:val="0"/>
                  <w:marBottom w:val="0"/>
                  <w:divBdr>
                    <w:top w:val="none" w:sz="0" w:space="0" w:color="auto"/>
                    <w:left w:val="none" w:sz="0" w:space="0" w:color="auto"/>
                    <w:bottom w:val="none" w:sz="0" w:space="0" w:color="auto"/>
                    <w:right w:val="none" w:sz="0" w:space="0" w:color="auto"/>
                  </w:divBdr>
                </w:div>
                <w:div w:id="1433166780">
                  <w:marLeft w:val="0"/>
                  <w:marRight w:val="0"/>
                  <w:marTop w:val="0"/>
                  <w:marBottom w:val="0"/>
                  <w:divBdr>
                    <w:top w:val="none" w:sz="0" w:space="0" w:color="auto"/>
                    <w:left w:val="none" w:sz="0" w:space="0" w:color="auto"/>
                    <w:bottom w:val="none" w:sz="0" w:space="0" w:color="auto"/>
                    <w:right w:val="none" w:sz="0" w:space="0" w:color="auto"/>
                  </w:divBdr>
                </w:div>
              </w:divsChild>
            </w:div>
            <w:div w:id="1263874785">
              <w:marLeft w:val="0"/>
              <w:marRight w:val="0"/>
              <w:marTop w:val="0"/>
              <w:marBottom w:val="0"/>
              <w:divBdr>
                <w:top w:val="none" w:sz="0" w:space="0" w:color="auto"/>
                <w:left w:val="none" w:sz="0" w:space="0" w:color="auto"/>
                <w:bottom w:val="none" w:sz="0" w:space="0" w:color="auto"/>
                <w:right w:val="none" w:sz="0" w:space="0" w:color="auto"/>
              </w:divBdr>
              <w:divsChild>
                <w:div w:id="1178543055">
                  <w:marLeft w:val="0"/>
                  <w:marRight w:val="0"/>
                  <w:marTop w:val="0"/>
                  <w:marBottom w:val="0"/>
                  <w:divBdr>
                    <w:top w:val="none" w:sz="0" w:space="0" w:color="auto"/>
                    <w:left w:val="none" w:sz="0" w:space="0" w:color="auto"/>
                    <w:bottom w:val="none" w:sz="0" w:space="0" w:color="auto"/>
                    <w:right w:val="none" w:sz="0" w:space="0" w:color="auto"/>
                  </w:divBdr>
                </w:div>
                <w:div w:id="1215772744">
                  <w:marLeft w:val="0"/>
                  <w:marRight w:val="0"/>
                  <w:marTop w:val="0"/>
                  <w:marBottom w:val="0"/>
                  <w:divBdr>
                    <w:top w:val="none" w:sz="0" w:space="0" w:color="auto"/>
                    <w:left w:val="none" w:sz="0" w:space="0" w:color="auto"/>
                    <w:bottom w:val="none" w:sz="0" w:space="0" w:color="auto"/>
                    <w:right w:val="none" w:sz="0" w:space="0" w:color="auto"/>
                  </w:divBdr>
                </w:div>
                <w:div w:id="1149400977">
                  <w:marLeft w:val="0"/>
                  <w:marRight w:val="0"/>
                  <w:marTop w:val="0"/>
                  <w:marBottom w:val="0"/>
                  <w:divBdr>
                    <w:top w:val="none" w:sz="0" w:space="0" w:color="auto"/>
                    <w:left w:val="none" w:sz="0" w:space="0" w:color="auto"/>
                    <w:bottom w:val="none" w:sz="0" w:space="0" w:color="auto"/>
                    <w:right w:val="none" w:sz="0" w:space="0" w:color="auto"/>
                  </w:divBdr>
                </w:div>
                <w:div w:id="644236108">
                  <w:marLeft w:val="0"/>
                  <w:marRight w:val="0"/>
                  <w:marTop w:val="0"/>
                  <w:marBottom w:val="0"/>
                  <w:divBdr>
                    <w:top w:val="none" w:sz="0" w:space="0" w:color="auto"/>
                    <w:left w:val="none" w:sz="0" w:space="0" w:color="auto"/>
                    <w:bottom w:val="none" w:sz="0" w:space="0" w:color="auto"/>
                    <w:right w:val="none" w:sz="0" w:space="0" w:color="auto"/>
                  </w:divBdr>
                </w:div>
                <w:div w:id="1207370164">
                  <w:marLeft w:val="0"/>
                  <w:marRight w:val="0"/>
                  <w:marTop w:val="0"/>
                  <w:marBottom w:val="0"/>
                  <w:divBdr>
                    <w:top w:val="none" w:sz="0" w:space="0" w:color="auto"/>
                    <w:left w:val="none" w:sz="0" w:space="0" w:color="auto"/>
                    <w:bottom w:val="none" w:sz="0" w:space="0" w:color="auto"/>
                    <w:right w:val="none" w:sz="0" w:space="0" w:color="auto"/>
                  </w:divBdr>
                </w:div>
                <w:div w:id="1903910477">
                  <w:marLeft w:val="0"/>
                  <w:marRight w:val="0"/>
                  <w:marTop w:val="0"/>
                  <w:marBottom w:val="0"/>
                  <w:divBdr>
                    <w:top w:val="none" w:sz="0" w:space="0" w:color="auto"/>
                    <w:left w:val="none" w:sz="0" w:space="0" w:color="auto"/>
                    <w:bottom w:val="none" w:sz="0" w:space="0" w:color="auto"/>
                    <w:right w:val="none" w:sz="0" w:space="0" w:color="auto"/>
                  </w:divBdr>
                </w:div>
              </w:divsChild>
            </w:div>
            <w:div w:id="4597402">
              <w:marLeft w:val="0"/>
              <w:marRight w:val="0"/>
              <w:marTop w:val="0"/>
              <w:marBottom w:val="0"/>
              <w:divBdr>
                <w:top w:val="none" w:sz="0" w:space="0" w:color="auto"/>
                <w:left w:val="none" w:sz="0" w:space="0" w:color="auto"/>
                <w:bottom w:val="none" w:sz="0" w:space="0" w:color="auto"/>
                <w:right w:val="none" w:sz="0" w:space="0" w:color="auto"/>
              </w:divBdr>
              <w:divsChild>
                <w:div w:id="108164052">
                  <w:marLeft w:val="0"/>
                  <w:marRight w:val="0"/>
                  <w:marTop w:val="0"/>
                  <w:marBottom w:val="0"/>
                  <w:divBdr>
                    <w:top w:val="none" w:sz="0" w:space="0" w:color="auto"/>
                    <w:left w:val="none" w:sz="0" w:space="0" w:color="auto"/>
                    <w:bottom w:val="none" w:sz="0" w:space="0" w:color="auto"/>
                    <w:right w:val="none" w:sz="0" w:space="0" w:color="auto"/>
                  </w:divBdr>
                </w:div>
                <w:div w:id="649792789">
                  <w:marLeft w:val="0"/>
                  <w:marRight w:val="0"/>
                  <w:marTop w:val="0"/>
                  <w:marBottom w:val="0"/>
                  <w:divBdr>
                    <w:top w:val="none" w:sz="0" w:space="0" w:color="auto"/>
                    <w:left w:val="none" w:sz="0" w:space="0" w:color="auto"/>
                    <w:bottom w:val="none" w:sz="0" w:space="0" w:color="auto"/>
                    <w:right w:val="none" w:sz="0" w:space="0" w:color="auto"/>
                  </w:divBdr>
                </w:div>
                <w:div w:id="1684044118">
                  <w:marLeft w:val="0"/>
                  <w:marRight w:val="0"/>
                  <w:marTop w:val="0"/>
                  <w:marBottom w:val="0"/>
                  <w:divBdr>
                    <w:top w:val="none" w:sz="0" w:space="0" w:color="auto"/>
                    <w:left w:val="none" w:sz="0" w:space="0" w:color="auto"/>
                    <w:bottom w:val="none" w:sz="0" w:space="0" w:color="auto"/>
                    <w:right w:val="none" w:sz="0" w:space="0" w:color="auto"/>
                  </w:divBdr>
                </w:div>
                <w:div w:id="2122916839">
                  <w:marLeft w:val="0"/>
                  <w:marRight w:val="0"/>
                  <w:marTop w:val="0"/>
                  <w:marBottom w:val="0"/>
                  <w:divBdr>
                    <w:top w:val="none" w:sz="0" w:space="0" w:color="auto"/>
                    <w:left w:val="none" w:sz="0" w:space="0" w:color="auto"/>
                    <w:bottom w:val="none" w:sz="0" w:space="0" w:color="auto"/>
                    <w:right w:val="none" w:sz="0" w:space="0" w:color="auto"/>
                  </w:divBdr>
                </w:div>
                <w:div w:id="1985156414">
                  <w:marLeft w:val="0"/>
                  <w:marRight w:val="0"/>
                  <w:marTop w:val="0"/>
                  <w:marBottom w:val="0"/>
                  <w:divBdr>
                    <w:top w:val="none" w:sz="0" w:space="0" w:color="auto"/>
                    <w:left w:val="none" w:sz="0" w:space="0" w:color="auto"/>
                    <w:bottom w:val="none" w:sz="0" w:space="0" w:color="auto"/>
                    <w:right w:val="none" w:sz="0" w:space="0" w:color="auto"/>
                  </w:divBdr>
                </w:div>
                <w:div w:id="1895504790">
                  <w:marLeft w:val="0"/>
                  <w:marRight w:val="0"/>
                  <w:marTop w:val="0"/>
                  <w:marBottom w:val="0"/>
                  <w:divBdr>
                    <w:top w:val="none" w:sz="0" w:space="0" w:color="auto"/>
                    <w:left w:val="none" w:sz="0" w:space="0" w:color="auto"/>
                    <w:bottom w:val="none" w:sz="0" w:space="0" w:color="auto"/>
                    <w:right w:val="none" w:sz="0" w:space="0" w:color="auto"/>
                  </w:divBdr>
                </w:div>
                <w:div w:id="1754088078">
                  <w:marLeft w:val="0"/>
                  <w:marRight w:val="0"/>
                  <w:marTop w:val="0"/>
                  <w:marBottom w:val="0"/>
                  <w:divBdr>
                    <w:top w:val="none" w:sz="0" w:space="0" w:color="auto"/>
                    <w:left w:val="none" w:sz="0" w:space="0" w:color="auto"/>
                    <w:bottom w:val="none" w:sz="0" w:space="0" w:color="auto"/>
                    <w:right w:val="none" w:sz="0" w:space="0" w:color="auto"/>
                  </w:divBdr>
                </w:div>
                <w:div w:id="170979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6892</Words>
  <Characters>41356</Characters>
  <Application>Microsoft Office Word</Application>
  <DocSecurity>0</DocSecurity>
  <Lines>344</Lines>
  <Paragraphs>96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EA. adamek</dc:creator>
  <cp:keywords/>
  <dc:description/>
  <cp:lastModifiedBy>ewa EA. adamek</cp:lastModifiedBy>
  <cp:revision>1</cp:revision>
  <dcterms:created xsi:type="dcterms:W3CDTF">2020-03-04T12:16:00Z</dcterms:created>
  <dcterms:modified xsi:type="dcterms:W3CDTF">2020-03-04T12:17:00Z</dcterms:modified>
</cp:coreProperties>
</file>