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AE" w:rsidRPr="001056AE" w:rsidRDefault="001056AE" w:rsidP="001056AE">
      <w:pPr>
        <w:spacing w:after="24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t xml:space="preserve">Ogłoszenie nr 580739-N-2019 z dnia 2019-07-31 r. </w:t>
      </w:r>
    </w:p>
    <w:p w:rsidR="001056AE" w:rsidRPr="001056AE" w:rsidRDefault="001056AE" w:rsidP="001056AE">
      <w:pPr>
        <w:spacing w:after="0" w:line="240" w:lineRule="auto"/>
        <w:jc w:val="center"/>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Gmina Miejska Głogów: Dostawa i montaż urządzeń w ramach zadania: „Zagospodarowanie terenu zielonego w wykorzystaniem istniejącego mini placu zabaw na podwórko bezpieczne, aktywne, zadbane – międzypokoleniowe z siłownią na świeżym powietrzu, teren wokół ulic: Niedziałkowskiego/Strumykowa/Wita Stwosza w Głogowie</w:t>
      </w:r>
      <w:r w:rsidRPr="001056AE">
        <w:rPr>
          <w:rFonts w:ascii="Times New Roman" w:eastAsia="Times New Roman" w:hAnsi="Times New Roman" w:cs="Times New Roman"/>
          <w:sz w:val="24"/>
          <w:szCs w:val="24"/>
          <w:lang w:eastAsia="pl-PL"/>
        </w:rPr>
        <w:br/>
        <w:t xml:space="preserve">OGŁOSZENIE O ZAMÓWIENIU - Dostawy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Zamieszczanie ogłoszenia:</w:t>
      </w:r>
      <w:r w:rsidRPr="001056AE">
        <w:rPr>
          <w:rFonts w:ascii="Times New Roman" w:eastAsia="Times New Roman" w:hAnsi="Times New Roman" w:cs="Times New Roman"/>
          <w:sz w:val="24"/>
          <w:szCs w:val="24"/>
          <w:lang w:eastAsia="pl-PL"/>
        </w:rPr>
        <w:t xml:space="preserve"> Zamieszczanie obowiązkowe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Ogłoszenie dotyczy:</w:t>
      </w:r>
      <w:r w:rsidRPr="001056AE">
        <w:rPr>
          <w:rFonts w:ascii="Times New Roman" w:eastAsia="Times New Roman" w:hAnsi="Times New Roman" w:cs="Times New Roman"/>
          <w:sz w:val="24"/>
          <w:szCs w:val="24"/>
          <w:lang w:eastAsia="pl-PL"/>
        </w:rPr>
        <w:t xml:space="preserve"> Zamówienia publicznego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Nazwa projektu lub programu</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u w:val="single"/>
          <w:lang w:eastAsia="pl-PL"/>
        </w:rPr>
        <w:t>SEKCJA I: ZAMAWIAJĄCY</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Postępowanie przeprowadza centralny zamawiający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Informacje na temat podmiotu któremu zamawiający powierzył/powierzyli prowadzenie postępowania:</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Postępowanie jest przeprowadzane wspólnie przez zamawiających</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Informacje dodatkowe:</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 1) NAZWA I ADRES: </w:t>
      </w:r>
      <w:r w:rsidRPr="001056AE">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w:t>
      </w:r>
      <w:r w:rsidRPr="001056AE">
        <w:rPr>
          <w:rFonts w:ascii="Times New Roman" w:eastAsia="Times New Roman" w:hAnsi="Times New Roman" w:cs="Times New Roman"/>
          <w:sz w:val="24"/>
          <w:szCs w:val="24"/>
          <w:lang w:eastAsia="pl-PL"/>
        </w:rPr>
        <w:lastRenderedPageBreak/>
        <w:t xml:space="preserve">076 7265437, 527, e-mail hania@glogow.um.gov.pl, faks 767 265 437. </w:t>
      </w:r>
      <w:r w:rsidRPr="001056AE">
        <w:rPr>
          <w:rFonts w:ascii="Times New Roman" w:eastAsia="Times New Roman" w:hAnsi="Times New Roman" w:cs="Times New Roman"/>
          <w:sz w:val="24"/>
          <w:szCs w:val="24"/>
          <w:lang w:eastAsia="pl-PL"/>
        </w:rPr>
        <w:br/>
        <w:t xml:space="preserve">Adres strony internetowej (URL): www.glogow.bip.info.pl </w:t>
      </w:r>
      <w:r w:rsidRPr="001056AE">
        <w:rPr>
          <w:rFonts w:ascii="Times New Roman" w:eastAsia="Times New Roman" w:hAnsi="Times New Roman" w:cs="Times New Roman"/>
          <w:sz w:val="24"/>
          <w:szCs w:val="24"/>
          <w:lang w:eastAsia="pl-PL"/>
        </w:rPr>
        <w:br/>
        <w:t xml:space="preserve">Adres profilu nabywcy: </w:t>
      </w:r>
      <w:r w:rsidRPr="001056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 2) RODZAJ ZAMAWIAJĄCEGO: </w:t>
      </w:r>
      <w:r w:rsidRPr="001056AE">
        <w:rPr>
          <w:rFonts w:ascii="Times New Roman" w:eastAsia="Times New Roman" w:hAnsi="Times New Roman" w:cs="Times New Roman"/>
          <w:sz w:val="24"/>
          <w:szCs w:val="24"/>
          <w:lang w:eastAsia="pl-PL"/>
        </w:rPr>
        <w:t xml:space="preserve">Administracja samorządowa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I.3) WSPÓLNE UDZIELANIE ZAMÓWIENIA </w:t>
      </w:r>
      <w:r w:rsidRPr="001056AE">
        <w:rPr>
          <w:rFonts w:ascii="Times New Roman" w:eastAsia="Times New Roman" w:hAnsi="Times New Roman" w:cs="Times New Roman"/>
          <w:b/>
          <w:bCs/>
          <w:i/>
          <w:iCs/>
          <w:sz w:val="24"/>
          <w:szCs w:val="24"/>
          <w:lang w:eastAsia="pl-PL"/>
        </w:rPr>
        <w:t>(jeżeli dotyczy)</w:t>
      </w:r>
      <w:r w:rsidRPr="001056AE">
        <w:rPr>
          <w:rFonts w:ascii="Times New Roman" w:eastAsia="Times New Roman" w:hAnsi="Times New Roman" w:cs="Times New Roman"/>
          <w:b/>
          <w:bCs/>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I.4) KOMUNIKACJA: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Tak </w:t>
      </w:r>
      <w:r w:rsidRPr="001056AE">
        <w:rPr>
          <w:rFonts w:ascii="Times New Roman" w:eastAsia="Times New Roman" w:hAnsi="Times New Roman" w:cs="Times New Roman"/>
          <w:sz w:val="24"/>
          <w:szCs w:val="24"/>
          <w:lang w:eastAsia="pl-PL"/>
        </w:rPr>
        <w:br/>
        <w:t xml:space="preserve">www.glogow.bip.info.pl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Oferty lub wnioski o dopuszczenie do udziału w postępowaniu należy przesyłać:</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Elektronicznie</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t xml:space="preserve">adres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 xml:space="preserve">Nie </w:t>
      </w:r>
      <w:r w:rsidRPr="001056AE">
        <w:rPr>
          <w:rFonts w:ascii="Times New Roman" w:eastAsia="Times New Roman" w:hAnsi="Times New Roman" w:cs="Times New Roman"/>
          <w:sz w:val="24"/>
          <w:szCs w:val="24"/>
          <w:lang w:eastAsia="pl-PL"/>
        </w:rPr>
        <w:br/>
        <w:t xml:space="preserve">Inny sposób: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 xml:space="preserve">Tak </w:t>
      </w:r>
      <w:r w:rsidRPr="001056AE">
        <w:rPr>
          <w:rFonts w:ascii="Times New Roman" w:eastAsia="Times New Roman" w:hAnsi="Times New Roman" w:cs="Times New Roman"/>
          <w:sz w:val="24"/>
          <w:szCs w:val="24"/>
          <w:lang w:eastAsia="pl-PL"/>
        </w:rPr>
        <w:br/>
        <w:t xml:space="preserve">Inny sposób: </w:t>
      </w:r>
      <w:r w:rsidRPr="001056AE">
        <w:rPr>
          <w:rFonts w:ascii="Times New Roman" w:eastAsia="Times New Roman" w:hAnsi="Times New Roman" w:cs="Times New Roman"/>
          <w:sz w:val="24"/>
          <w:szCs w:val="24"/>
          <w:lang w:eastAsia="pl-PL"/>
        </w:rPr>
        <w:br/>
        <w:t xml:space="preserve">pisemnie </w:t>
      </w:r>
      <w:r w:rsidRPr="001056AE">
        <w:rPr>
          <w:rFonts w:ascii="Times New Roman" w:eastAsia="Times New Roman" w:hAnsi="Times New Roman" w:cs="Times New Roman"/>
          <w:sz w:val="24"/>
          <w:szCs w:val="24"/>
          <w:lang w:eastAsia="pl-PL"/>
        </w:rPr>
        <w:br/>
        <w:t xml:space="preserve">Adres: </w:t>
      </w:r>
      <w:r w:rsidRPr="001056AE">
        <w:rPr>
          <w:rFonts w:ascii="Times New Roman" w:eastAsia="Times New Roman" w:hAnsi="Times New Roman" w:cs="Times New Roman"/>
          <w:sz w:val="24"/>
          <w:szCs w:val="24"/>
          <w:lang w:eastAsia="pl-PL"/>
        </w:rPr>
        <w:br/>
        <w:t xml:space="preserve">Urząd Miejski Rynek 10, 67-200 Głogów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lastRenderedPageBreak/>
        <w:br/>
      </w:r>
      <w:r w:rsidRPr="001056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u w:val="single"/>
          <w:lang w:eastAsia="pl-PL"/>
        </w:rPr>
        <w:t xml:space="preserve">SEKCJA II: PRZEDMIOT ZAMÓWIENIA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II.1) Nazwa nadana zamówieniu przez zamawiającego: </w:t>
      </w:r>
      <w:r w:rsidRPr="001056AE">
        <w:rPr>
          <w:rFonts w:ascii="Times New Roman" w:eastAsia="Times New Roman" w:hAnsi="Times New Roman" w:cs="Times New Roman"/>
          <w:sz w:val="24"/>
          <w:szCs w:val="24"/>
          <w:lang w:eastAsia="pl-PL"/>
        </w:rPr>
        <w:t xml:space="preserve">Dostawa i montaż urządzeń w ramach zadania: „Zagospodarowanie terenu zielonego w wykorzystaniem istniejącego mini placu zabaw na podwórko bezpieczne, aktywne, zadbane – międzypokoleniowe z siłownią na świeżym powietrzu, teren wokół ulic: Niedziałkowskiego/Strumykowa/Wita Stwosza w Głogowie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Numer referencyjny: </w:t>
      </w:r>
      <w:r w:rsidRPr="001056AE">
        <w:rPr>
          <w:rFonts w:ascii="Times New Roman" w:eastAsia="Times New Roman" w:hAnsi="Times New Roman" w:cs="Times New Roman"/>
          <w:sz w:val="24"/>
          <w:szCs w:val="24"/>
          <w:lang w:eastAsia="pl-PL"/>
        </w:rPr>
        <w:t xml:space="preserve">RZP 271.35.2019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56AE" w:rsidRPr="001056AE" w:rsidRDefault="001056AE" w:rsidP="001056AE">
      <w:pPr>
        <w:spacing w:after="0" w:line="240" w:lineRule="auto"/>
        <w:jc w:val="both"/>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II.2) Rodzaj zamówienia: </w:t>
      </w:r>
      <w:r w:rsidRPr="001056AE">
        <w:rPr>
          <w:rFonts w:ascii="Times New Roman" w:eastAsia="Times New Roman" w:hAnsi="Times New Roman" w:cs="Times New Roman"/>
          <w:sz w:val="24"/>
          <w:szCs w:val="24"/>
          <w:lang w:eastAsia="pl-PL"/>
        </w:rPr>
        <w:t xml:space="preserve">Dostawy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II.3) Informacja o możliwości składania ofert częściowych</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 xml:space="preserve">Zamówienie podzielone jest na części: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Oferty lub wnioski o dopuszczenie do udziału w postępowaniu można składać w odniesieniu do:</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II.4) Krótki opis przedmiotu zamówienia </w:t>
      </w:r>
      <w:r w:rsidRPr="001056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56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56AE">
        <w:rPr>
          <w:rFonts w:ascii="Times New Roman" w:eastAsia="Times New Roman" w:hAnsi="Times New Roman" w:cs="Times New Roman"/>
          <w:sz w:val="24"/>
          <w:szCs w:val="24"/>
          <w:lang w:eastAsia="pl-PL"/>
        </w:rPr>
        <w:t xml:space="preserve">Dostawa i montaż urządzeń w ramach zadania: „Zagospodarowanie terenu zielonego w wykorzystaniem istniejącego mini placu zabaw na podwórko bezpieczne, aktywne, zadbane – międzypokoleniowe z siłownią na świeżym powietrzu, teren wokół ulic: Niedziałkowskiego/Strumykowa/Wita Stwosza Opis przedmiotu zamówienia. Montaż urządzeń do zabawy, ćwiczeń siłowych oraz elementów umożliwiających wypoczynek oraz aktywną rekreację dla wszystkich grup wiekowych. I Zestawienie urządzeń: 1. Zestaw zabawowy 1 2. Zestaw sportowy, 3. Zestaw zabawowy 2, 4. Huśtawka „bocianie gniazdo”, 5. Karuzela tarczowa, 6. Piaskownica 7. Jeździec, 8. Orbitrek, 9. Wycisk siedząc 10. Wycisk górny 11. Twister wahadło biegacz, 12. Tablica informacyjna 13. Kosz na śmieci – 2 szt 14. Ławka 2szt 15. Ogrodzenie - 117m 16. Furtki – 2szt 17. Wykonanie bezpiecznej nawierzchni zgodnie z projektem Szczegółowe dane urządzeń podane zostały w części rysunkowej projektu, będącego integralną częścią SIWZ.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lastRenderedPageBreak/>
        <w:t xml:space="preserve">II.5) Główny kod CPV: </w:t>
      </w:r>
      <w:r w:rsidRPr="001056AE">
        <w:rPr>
          <w:rFonts w:ascii="Times New Roman" w:eastAsia="Times New Roman" w:hAnsi="Times New Roman" w:cs="Times New Roman"/>
          <w:sz w:val="24"/>
          <w:szCs w:val="24"/>
          <w:lang w:eastAsia="pl-PL"/>
        </w:rPr>
        <w:t xml:space="preserve">37410000-5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Dodatkowe kody CPV:</w:t>
      </w:r>
      <w:r w:rsidRPr="001056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56AE" w:rsidRPr="001056AE" w:rsidTr="001056AE">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Kod CPV</w:t>
            </w:r>
          </w:p>
        </w:tc>
      </w:tr>
      <w:tr w:rsidR="001056AE" w:rsidRPr="001056AE" w:rsidTr="001056AE">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37535200-9</w:t>
            </w:r>
          </w:p>
        </w:tc>
      </w:tr>
      <w:tr w:rsidR="001056AE" w:rsidRPr="001056AE" w:rsidTr="001056AE">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45112723-9</w:t>
            </w:r>
          </w:p>
        </w:tc>
      </w:tr>
    </w:tbl>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II.6) Całkowita wartość zamówienia </w:t>
      </w:r>
      <w:r w:rsidRPr="001056AE">
        <w:rPr>
          <w:rFonts w:ascii="Times New Roman" w:eastAsia="Times New Roman" w:hAnsi="Times New Roman" w:cs="Times New Roman"/>
          <w:i/>
          <w:iCs/>
          <w:sz w:val="24"/>
          <w:szCs w:val="24"/>
          <w:lang w:eastAsia="pl-PL"/>
        </w:rPr>
        <w:t>(jeżeli zamawiający podaje informacje o wartości zamówienia)</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 xml:space="preserve">Wartość bez VAT: </w:t>
      </w:r>
      <w:r w:rsidRPr="001056AE">
        <w:rPr>
          <w:rFonts w:ascii="Times New Roman" w:eastAsia="Times New Roman" w:hAnsi="Times New Roman" w:cs="Times New Roman"/>
          <w:sz w:val="24"/>
          <w:szCs w:val="24"/>
          <w:lang w:eastAsia="pl-PL"/>
        </w:rPr>
        <w:br/>
        <w:t xml:space="preserve">Waluta: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miesiącach:   </w:t>
      </w:r>
      <w:r w:rsidRPr="001056AE">
        <w:rPr>
          <w:rFonts w:ascii="Times New Roman" w:eastAsia="Times New Roman" w:hAnsi="Times New Roman" w:cs="Times New Roman"/>
          <w:i/>
          <w:iCs/>
          <w:sz w:val="24"/>
          <w:szCs w:val="24"/>
          <w:lang w:eastAsia="pl-PL"/>
        </w:rPr>
        <w:t xml:space="preserve"> lub </w:t>
      </w:r>
      <w:r w:rsidRPr="001056AE">
        <w:rPr>
          <w:rFonts w:ascii="Times New Roman" w:eastAsia="Times New Roman" w:hAnsi="Times New Roman" w:cs="Times New Roman"/>
          <w:b/>
          <w:bCs/>
          <w:sz w:val="24"/>
          <w:szCs w:val="24"/>
          <w:lang w:eastAsia="pl-PL"/>
        </w:rPr>
        <w:t>dniach:</w:t>
      </w:r>
      <w:r w:rsidRPr="001056AE">
        <w:rPr>
          <w:rFonts w:ascii="Times New Roman" w:eastAsia="Times New Roman" w:hAnsi="Times New Roman" w:cs="Times New Roman"/>
          <w:sz w:val="24"/>
          <w:szCs w:val="24"/>
          <w:lang w:eastAsia="pl-PL"/>
        </w:rPr>
        <w:t xml:space="preserve"> 90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i/>
          <w:iCs/>
          <w:sz w:val="24"/>
          <w:szCs w:val="24"/>
          <w:lang w:eastAsia="pl-PL"/>
        </w:rPr>
        <w:t>lub</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data rozpoczęcia: </w:t>
      </w:r>
      <w:r w:rsidRPr="001056AE">
        <w:rPr>
          <w:rFonts w:ascii="Times New Roman" w:eastAsia="Times New Roman" w:hAnsi="Times New Roman" w:cs="Times New Roman"/>
          <w:sz w:val="24"/>
          <w:szCs w:val="24"/>
          <w:lang w:eastAsia="pl-PL"/>
        </w:rPr>
        <w:t> </w:t>
      </w:r>
      <w:r w:rsidRPr="001056AE">
        <w:rPr>
          <w:rFonts w:ascii="Times New Roman" w:eastAsia="Times New Roman" w:hAnsi="Times New Roman" w:cs="Times New Roman"/>
          <w:i/>
          <w:iCs/>
          <w:sz w:val="24"/>
          <w:szCs w:val="24"/>
          <w:lang w:eastAsia="pl-PL"/>
        </w:rPr>
        <w:t xml:space="preserve"> lub </w:t>
      </w:r>
      <w:r w:rsidRPr="001056AE">
        <w:rPr>
          <w:rFonts w:ascii="Times New Roman" w:eastAsia="Times New Roman" w:hAnsi="Times New Roman" w:cs="Times New Roman"/>
          <w:b/>
          <w:bCs/>
          <w:sz w:val="24"/>
          <w:szCs w:val="24"/>
          <w:lang w:eastAsia="pl-PL"/>
        </w:rPr>
        <w:t xml:space="preserve">zakończenia: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II.9) Informacje dodatkowe: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III.1) WARUNKI UDZIAŁU W POSTĘPOWANIU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 xml:space="preserve">Określenie warunków: nie dotyczy </w:t>
      </w:r>
      <w:r w:rsidRPr="001056AE">
        <w:rPr>
          <w:rFonts w:ascii="Times New Roman" w:eastAsia="Times New Roman" w:hAnsi="Times New Roman" w:cs="Times New Roman"/>
          <w:sz w:val="24"/>
          <w:szCs w:val="24"/>
          <w:lang w:eastAsia="pl-PL"/>
        </w:rPr>
        <w:br/>
        <w:t xml:space="preserve">Informacje dodatkowe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III.1.2) Sytuacja finansowa lub ekonomiczna </w:t>
      </w:r>
      <w:r w:rsidRPr="001056AE">
        <w:rPr>
          <w:rFonts w:ascii="Times New Roman" w:eastAsia="Times New Roman" w:hAnsi="Times New Roman" w:cs="Times New Roman"/>
          <w:sz w:val="24"/>
          <w:szCs w:val="24"/>
          <w:lang w:eastAsia="pl-PL"/>
        </w:rPr>
        <w:br/>
        <w:t xml:space="preserve">Określenie warunków: posiadają ubezpieczenie od OC z tytułu prowadzonej działalności gospodarczej związanej z przedmiotem zamówienia, na kwotę co najmniej 160.000,00 zł </w:t>
      </w:r>
      <w:r w:rsidRPr="001056AE">
        <w:rPr>
          <w:rFonts w:ascii="Times New Roman" w:eastAsia="Times New Roman" w:hAnsi="Times New Roman" w:cs="Times New Roman"/>
          <w:sz w:val="24"/>
          <w:szCs w:val="24"/>
          <w:lang w:eastAsia="pl-PL"/>
        </w:rPr>
        <w:br/>
        <w:t xml:space="preserve">Informacje dodatkowe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III.1.3) Zdolność techniczna lub zawodowa </w:t>
      </w:r>
      <w:r w:rsidRPr="001056AE">
        <w:rPr>
          <w:rFonts w:ascii="Times New Roman" w:eastAsia="Times New Roman" w:hAnsi="Times New Roman" w:cs="Times New Roman"/>
          <w:sz w:val="24"/>
          <w:szCs w:val="24"/>
          <w:lang w:eastAsia="pl-PL"/>
        </w:rPr>
        <w:br/>
        <w:t xml:space="preserve">Określenie warunków: 1) Doświadczenia : O udzielenie zamówienia mogą ubiegać się Wykonawcy, którzy w okresie ostatnich trzech lat przed upływem terminu składania ofert, a jeżeli okres prowadzenia działalności jest krótszy - w tym okresie, wykonali co najmniej dwie dostawy polegające na dostawie i montażu urządzeń do siłowni na wolnym powietrzu lub urządzeń zabawowych na plac zabaw. 2) Osób zdolnych do wykonania zamówienia : O udzielenie zamówienia mogą ubiegać się Wykonawcy, którzy dysponują lub będą dysponować osobami zdolnymi do wykonania zamówienia tj.: osobą posiadającą uprawnienia budowlane do kierowania robotami w specjalności konstrukcyjno - budowlanej lub odpowiadające im ważne uprawnienia budowlane, które zostały wydane na podstawie wcześniej obowiązujących przepisów.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056AE">
        <w:rPr>
          <w:rFonts w:ascii="Times New Roman" w:eastAsia="Times New Roman" w:hAnsi="Times New Roman" w:cs="Times New Roman"/>
          <w:sz w:val="24"/>
          <w:szCs w:val="24"/>
          <w:lang w:eastAsia="pl-PL"/>
        </w:rPr>
        <w:br/>
        <w:t xml:space="preserve">Informacje dodatkowe: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a).zastąpił ten podmiot innym podmiotem lub podmiotami, lub b).zobowiązał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III.2) PODSTAWY WYKLUCZENIA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III.2.1) Podstawy wykluczenia określone w art. 24 ust. 1 ustawy Pzp</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III.2.2) Zamawiający przewiduje wykluczenie wykonawcy na podstawie art. 24 ust. 5 ustawy Pzp</w:t>
      </w:r>
      <w:r w:rsidRPr="001056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056AE">
        <w:rPr>
          <w:rFonts w:ascii="Times New Roman" w:eastAsia="Times New Roman" w:hAnsi="Times New Roman" w:cs="Times New Roman"/>
          <w:sz w:val="24"/>
          <w:szCs w:val="24"/>
          <w:lang w:eastAsia="pl-PL"/>
        </w:rPr>
        <w:br/>
        <w:t xml:space="preserve">Tak (podstawa wykluczenia określona w art. 24 ust. 5 pkt 2 ustawy Pzp) </w:t>
      </w:r>
      <w:r w:rsidRPr="001056AE">
        <w:rPr>
          <w:rFonts w:ascii="Times New Roman" w:eastAsia="Times New Roman" w:hAnsi="Times New Roman" w:cs="Times New Roman"/>
          <w:sz w:val="24"/>
          <w:szCs w:val="24"/>
          <w:lang w:eastAsia="pl-PL"/>
        </w:rPr>
        <w:br/>
        <w:t xml:space="preserve">Tak (podstawa wykluczenia określona w art. 24 ust. 5 pkt 3 ustawy Pzp) </w:t>
      </w:r>
      <w:r w:rsidRPr="001056AE">
        <w:rPr>
          <w:rFonts w:ascii="Times New Roman" w:eastAsia="Times New Roman" w:hAnsi="Times New Roman" w:cs="Times New Roman"/>
          <w:sz w:val="24"/>
          <w:szCs w:val="24"/>
          <w:lang w:eastAsia="pl-PL"/>
        </w:rPr>
        <w:br/>
        <w:t xml:space="preserve">Tak (podstawa wykluczenia określona w art. 24 ust. 5 pkt 4 ustawy Pzp) </w:t>
      </w:r>
      <w:r w:rsidRPr="001056AE">
        <w:rPr>
          <w:rFonts w:ascii="Times New Roman" w:eastAsia="Times New Roman" w:hAnsi="Times New Roman" w:cs="Times New Roman"/>
          <w:sz w:val="24"/>
          <w:szCs w:val="24"/>
          <w:lang w:eastAsia="pl-PL"/>
        </w:rPr>
        <w:br/>
        <w:t xml:space="preserve">Tak (podstawa wykluczenia określona w art. 24 ust. 5 pkt 5 ustawy Pzp) </w:t>
      </w:r>
      <w:r w:rsidRPr="001056AE">
        <w:rPr>
          <w:rFonts w:ascii="Times New Roman" w:eastAsia="Times New Roman" w:hAnsi="Times New Roman" w:cs="Times New Roman"/>
          <w:sz w:val="24"/>
          <w:szCs w:val="24"/>
          <w:lang w:eastAsia="pl-PL"/>
        </w:rPr>
        <w:br/>
        <w:t xml:space="preserve">Tak (podstawa wykluczenia określona w art. 24 ust. 5 pkt 6 ustawy Pzp) </w:t>
      </w:r>
      <w:r w:rsidRPr="001056AE">
        <w:rPr>
          <w:rFonts w:ascii="Times New Roman" w:eastAsia="Times New Roman" w:hAnsi="Times New Roman" w:cs="Times New Roman"/>
          <w:sz w:val="24"/>
          <w:szCs w:val="24"/>
          <w:lang w:eastAsia="pl-PL"/>
        </w:rPr>
        <w:br/>
        <w:t xml:space="preserve">Tak (podstawa wykluczenia określona w art. 24 ust. 5 pkt 7 ustawy Pzp)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56AE">
        <w:rPr>
          <w:rFonts w:ascii="Times New Roman" w:eastAsia="Times New Roman" w:hAnsi="Times New Roman" w:cs="Times New Roman"/>
          <w:sz w:val="24"/>
          <w:szCs w:val="24"/>
          <w:lang w:eastAsia="pl-PL"/>
        </w:rPr>
        <w:br/>
        <w:t xml:space="preserve">Tak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Oświadczenie o spełnianiu kryteriów selekcji </w:t>
      </w:r>
      <w:r w:rsidRPr="001056AE">
        <w:rPr>
          <w:rFonts w:ascii="Times New Roman" w:eastAsia="Times New Roman" w:hAnsi="Times New Roman" w:cs="Times New Roman"/>
          <w:sz w:val="24"/>
          <w:szCs w:val="24"/>
          <w:lang w:eastAsia="pl-PL"/>
        </w:rPr>
        <w:br/>
        <w:t xml:space="preserve">Nie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a).zaświadczenia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w:t>
      </w:r>
      <w:r w:rsidRPr="001056AE">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Pzp; d).oświadczenia wykonawcy o braku orzeczenia wobec niego tytułem środka zapobiegawczego zakazu ubiegania się o zamówienia publiczne; e).oświadczenia wykonawcy o braku wydania prawomocnego wyroku sądu skazującego za wykroczenie na karę ograniczenia wolności lub grzywny w zakresie określonym przez zamawiającego na podstawie art. 24 ust. 5 pkt 5 i 6 ustawy; f).oświadczenia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g).oświadczenie wykonawcy o niezaleganiu z opłacaniem podatków i opłat lokalnych, o których mowa w ustawie z dnia 12 stycznia 1991 r. o podatkach i opłatach lokalnych (Dz. U. z 2017 r. poz. 1785 ze zm.); h).oświadczenie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III.5.1) W ZAKRESIE SPEŁNIANIA WARUNKÓW UDZIAŁU W POSTĘPOWANIU:</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 xml:space="preserve">a).wykazu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wykazu osób, skierowanych przez wykonawcę do realizacji zamówienia publicznego, w szczególności odpowiedzialnych za świadczenie usług, kontrolę jakości lub </w:t>
      </w:r>
      <w:r w:rsidRPr="001056AE">
        <w:rPr>
          <w:rFonts w:ascii="Times New Roman" w:eastAsia="Times New Roman" w:hAnsi="Times New Roman" w:cs="Times New Roman"/>
          <w:sz w:val="24"/>
          <w:szCs w:val="24"/>
          <w:lang w:eastAsia="pl-PL"/>
        </w:rPr>
        <w:lastRenderedPageBreak/>
        <w:t xml:space="preserve">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.polisa, a w przypadku jej braku inny dokument potwierdzający, że Wykonawca jest ubezpieczony od odpowiedzialności cywilnej w zakresie prowadzonej działalności związanej z przedmiotem zamówienia;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III.5.2) W ZAKRESIE KRYTERIÓW SELEKCJI:</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III.7) INNE DOKUMENTY NIE WYMIENIONE W pkt III.3) - III.6)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a).Wypełniony załącznik nr 1 – Formularz ofertowy wraz z kosztorysem ofertowym opracowanym na podstawie przedmiaru b).Wypełniony załącznik Nr 2 – Oświadczenie o spełnianiu warunków udziału w postępowaniu c).Wypełniony załącznik Nr 3 – Oświadczenie o braku podstaw do wykluczenia z postępowania. d).Wypełniony załącznik Nr 3a – Oświadczenie o braku podstaw do wykluczenia z postępowania (dot. podmiotów trzecich i podwykonawców) e).Wypełniony załącznik Nr 4 – Zobowiązanie podmiotu udostępniającego swoje zasoby wykonawcy (jeżeli występują). f).Dowód wniesienia wadium. g).W przypadku Wykonawców wspólnie ubiegających się o zamówienie - pełnomocnictwo do reprezentowania ich w postępowaniu o udzielenie zamówienia albo do reprezentowania w postępowaniu i zawarcia umowy w sprawie zamówienia publicznego. g).W przypadku składania przez Wykonawcę oferty równoważnej z zastosowaniem materiałów lub urządzeń o równoważnych parametrach technicznych, należy dodatkowo złożyć z ofertą: - oświadczenie, że Wykonawca składa ofertę równoważną, oraz że zaproponowane zmiany spełniają wszystkie wymagania określone przez Zamawiającego w niniejszej specyfikacji i dokumentacji technicznej, - wykaz zmian, zawierający dokładny opis zmian dotyczący zastosowanych materiałów lub urządzeń równoważnych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u w:val="single"/>
          <w:lang w:eastAsia="pl-PL"/>
        </w:rPr>
        <w:t xml:space="preserve">SEKCJA IV: PROCEDURA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 xml:space="preserve">IV.1) OPIS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IV.1.1) Tryb udzielenia zamówienia: </w:t>
      </w:r>
      <w:r w:rsidRPr="001056AE">
        <w:rPr>
          <w:rFonts w:ascii="Times New Roman" w:eastAsia="Times New Roman" w:hAnsi="Times New Roman" w:cs="Times New Roman"/>
          <w:sz w:val="24"/>
          <w:szCs w:val="24"/>
          <w:lang w:eastAsia="pl-PL"/>
        </w:rPr>
        <w:t xml:space="preserve">Przetarg nieograniczony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IV.1.2) Zamawiający żąda wniesienia wadium:</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Tak </w:t>
      </w:r>
      <w:r w:rsidRPr="001056AE">
        <w:rPr>
          <w:rFonts w:ascii="Times New Roman" w:eastAsia="Times New Roman" w:hAnsi="Times New Roman" w:cs="Times New Roman"/>
          <w:sz w:val="24"/>
          <w:szCs w:val="24"/>
          <w:lang w:eastAsia="pl-PL"/>
        </w:rPr>
        <w:br/>
        <w:t xml:space="preserve">Informacja na temat wadium </w:t>
      </w:r>
      <w:r w:rsidRPr="001056AE">
        <w:rPr>
          <w:rFonts w:ascii="Times New Roman" w:eastAsia="Times New Roman" w:hAnsi="Times New Roman" w:cs="Times New Roman"/>
          <w:sz w:val="24"/>
          <w:szCs w:val="24"/>
          <w:lang w:eastAsia="pl-PL"/>
        </w:rPr>
        <w:br/>
        <w:t xml:space="preserve">4.600,00 zł (słownie: cztery tysiące sześćset złotych 00/100 ).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IV.1.3) Przewiduje się udzielenie zaliczek na poczet wykonania zamówienia:</w:t>
      </w:r>
      <w:r w:rsidRPr="001056AE">
        <w:rPr>
          <w:rFonts w:ascii="Times New Roman" w:eastAsia="Times New Roman" w:hAnsi="Times New Roman" w:cs="Times New Roman"/>
          <w:sz w:val="24"/>
          <w:szCs w:val="24"/>
          <w:lang w:eastAsia="pl-PL"/>
        </w:rPr>
        <w:t xml:space="preserv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t xml:space="preserve">Należy podać informacje na temat udzielania zaliczek: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lastRenderedPageBreak/>
        <w:br/>
      </w:r>
      <w:r w:rsidRPr="001056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56AE">
        <w:rPr>
          <w:rFonts w:ascii="Times New Roman" w:eastAsia="Times New Roman" w:hAnsi="Times New Roman" w:cs="Times New Roman"/>
          <w:sz w:val="24"/>
          <w:szCs w:val="24"/>
          <w:lang w:eastAsia="pl-PL"/>
        </w:rPr>
        <w:br/>
        <w:t xml:space="preserve">Nie </w:t>
      </w:r>
      <w:r w:rsidRPr="001056AE">
        <w:rPr>
          <w:rFonts w:ascii="Times New Roman" w:eastAsia="Times New Roman" w:hAnsi="Times New Roman" w:cs="Times New Roman"/>
          <w:sz w:val="24"/>
          <w:szCs w:val="24"/>
          <w:lang w:eastAsia="pl-PL"/>
        </w:rPr>
        <w:br/>
        <w:t xml:space="preserve">Informacje dodatkowe: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IV.1.5.) Wymaga się złożenia oferty wariantowej: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t xml:space="preserve">Dopuszcza się złożenie oferty wariantowej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Liczba wykonawców   </w:t>
      </w:r>
      <w:r w:rsidRPr="001056AE">
        <w:rPr>
          <w:rFonts w:ascii="Times New Roman" w:eastAsia="Times New Roman" w:hAnsi="Times New Roman" w:cs="Times New Roman"/>
          <w:sz w:val="24"/>
          <w:szCs w:val="24"/>
          <w:lang w:eastAsia="pl-PL"/>
        </w:rPr>
        <w:br/>
        <w:t xml:space="preserve">Przewidywana minimalna liczba wykonawców </w:t>
      </w:r>
      <w:r w:rsidRPr="001056AE">
        <w:rPr>
          <w:rFonts w:ascii="Times New Roman" w:eastAsia="Times New Roman" w:hAnsi="Times New Roman" w:cs="Times New Roman"/>
          <w:sz w:val="24"/>
          <w:szCs w:val="24"/>
          <w:lang w:eastAsia="pl-PL"/>
        </w:rPr>
        <w:br/>
        <w:t xml:space="preserve">Maksymalna liczba wykonawców   </w:t>
      </w:r>
      <w:r w:rsidRPr="001056AE">
        <w:rPr>
          <w:rFonts w:ascii="Times New Roman" w:eastAsia="Times New Roman" w:hAnsi="Times New Roman" w:cs="Times New Roman"/>
          <w:sz w:val="24"/>
          <w:szCs w:val="24"/>
          <w:lang w:eastAsia="pl-PL"/>
        </w:rPr>
        <w:br/>
        <w:t xml:space="preserve">Kryteria selekcji wykonawców: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IV.1.7) Informacje na temat umowy ramowej lub dynamicznego systemu zakupów: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Umowa ramowa będzie zawarta: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Czy przewiduje się ograniczenie liczby uczestników umowy ramowej: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Przewidziana maksymalna liczba uczestników umowy ramowej: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Informacje dodatkowe: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Zamówienie obejmuje ustanowienie dynamicznego systemu zakupów: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Informacje dodatkowe: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lastRenderedPageBreak/>
        <w:br/>
      </w:r>
      <w:r w:rsidRPr="001056AE">
        <w:rPr>
          <w:rFonts w:ascii="Times New Roman" w:eastAsia="Times New Roman" w:hAnsi="Times New Roman" w:cs="Times New Roman"/>
          <w:b/>
          <w:bCs/>
          <w:sz w:val="24"/>
          <w:szCs w:val="24"/>
          <w:lang w:eastAsia="pl-PL"/>
        </w:rPr>
        <w:t xml:space="preserve">IV.1.8) Aukcja elektroniczna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Przewidziane jest przeprowadzenie aukcji elektronicznej </w:t>
      </w:r>
      <w:r w:rsidRPr="001056AE">
        <w:rPr>
          <w:rFonts w:ascii="Times New Roman" w:eastAsia="Times New Roman" w:hAnsi="Times New Roman" w:cs="Times New Roman"/>
          <w:i/>
          <w:iCs/>
          <w:sz w:val="24"/>
          <w:szCs w:val="24"/>
          <w:lang w:eastAsia="pl-PL"/>
        </w:rPr>
        <w:t xml:space="preserve">(przetarg nieograniczony, przetarg ograniczony, negocjacje z ogłoszeniem) </w:t>
      </w:r>
      <w:r w:rsidRPr="001056AE">
        <w:rPr>
          <w:rFonts w:ascii="Times New Roman" w:eastAsia="Times New Roman" w:hAnsi="Times New Roman" w:cs="Times New Roman"/>
          <w:sz w:val="24"/>
          <w:szCs w:val="24"/>
          <w:lang w:eastAsia="pl-PL"/>
        </w:rPr>
        <w:t xml:space="preserve">Nie </w:t>
      </w:r>
      <w:r w:rsidRPr="001056AE">
        <w:rPr>
          <w:rFonts w:ascii="Times New Roman" w:eastAsia="Times New Roman" w:hAnsi="Times New Roman" w:cs="Times New Roman"/>
          <w:sz w:val="24"/>
          <w:szCs w:val="24"/>
          <w:lang w:eastAsia="pl-PL"/>
        </w:rPr>
        <w:br/>
        <w:t xml:space="preserve">Należy podać adres strony internetowej, na której aukcja będzie prowadzona: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56AE">
        <w:rPr>
          <w:rFonts w:ascii="Times New Roman" w:eastAsia="Times New Roman" w:hAnsi="Times New Roman" w:cs="Times New Roman"/>
          <w:sz w:val="24"/>
          <w:szCs w:val="24"/>
          <w:lang w:eastAsia="pl-PL"/>
        </w:rPr>
        <w:br/>
        <w:t xml:space="preserve">Informacje dotyczące przebiegu aukcji elektronicznej: </w:t>
      </w:r>
      <w:r w:rsidRPr="001056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56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56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56AE">
        <w:rPr>
          <w:rFonts w:ascii="Times New Roman" w:eastAsia="Times New Roman" w:hAnsi="Times New Roman" w:cs="Times New Roman"/>
          <w:sz w:val="24"/>
          <w:szCs w:val="24"/>
          <w:lang w:eastAsia="pl-PL"/>
        </w:rPr>
        <w:br/>
        <w:t xml:space="preserve">Informacje o liczbie etapów aukcji elektronicznej i czasie ich trwania: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t xml:space="preserve">Czas trwania: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56AE">
        <w:rPr>
          <w:rFonts w:ascii="Times New Roman" w:eastAsia="Times New Roman" w:hAnsi="Times New Roman" w:cs="Times New Roman"/>
          <w:sz w:val="24"/>
          <w:szCs w:val="24"/>
          <w:lang w:eastAsia="pl-PL"/>
        </w:rPr>
        <w:br/>
        <w:t xml:space="preserve">Warunki zamknięcia aukcji elektronicznej: </w:t>
      </w:r>
      <w:r w:rsidRPr="001056AE">
        <w:rPr>
          <w:rFonts w:ascii="Times New Roman" w:eastAsia="Times New Roman" w:hAnsi="Times New Roman" w:cs="Times New Roman"/>
          <w:sz w:val="24"/>
          <w:szCs w:val="24"/>
          <w:lang w:eastAsia="pl-PL"/>
        </w:rPr>
        <w:br/>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IV.2) KRYTERIA OCENY OFERT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IV.2.1) Kryteria oceny ofert: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IV.2.2) Kryteria</w:t>
      </w:r>
      <w:r w:rsidRPr="001056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83"/>
        <w:gridCol w:w="1016"/>
      </w:tblGrid>
      <w:tr w:rsidR="001056AE" w:rsidRPr="001056AE" w:rsidTr="001056AE">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Znaczenie</w:t>
            </w:r>
          </w:p>
        </w:tc>
      </w:tr>
      <w:tr w:rsidR="001056AE" w:rsidRPr="001056AE" w:rsidTr="001056AE">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60,00</w:t>
            </w:r>
          </w:p>
        </w:tc>
      </w:tr>
      <w:tr w:rsidR="001056AE" w:rsidRPr="001056AE" w:rsidTr="001056AE">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wydłużenie terminu gwarancji i rekojmi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40,00</w:t>
            </w:r>
          </w:p>
        </w:tc>
      </w:tr>
    </w:tbl>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IV.2.3) Zastosowanie procedury, o której mowa w art. 24aa ust. 1 ustawy Pzp </w:t>
      </w:r>
      <w:r w:rsidRPr="001056AE">
        <w:rPr>
          <w:rFonts w:ascii="Times New Roman" w:eastAsia="Times New Roman" w:hAnsi="Times New Roman" w:cs="Times New Roman"/>
          <w:sz w:val="24"/>
          <w:szCs w:val="24"/>
          <w:lang w:eastAsia="pl-PL"/>
        </w:rPr>
        <w:t xml:space="preserve">(przetarg nieograniczony) </w:t>
      </w:r>
      <w:r w:rsidRPr="001056AE">
        <w:rPr>
          <w:rFonts w:ascii="Times New Roman" w:eastAsia="Times New Roman" w:hAnsi="Times New Roman" w:cs="Times New Roman"/>
          <w:sz w:val="24"/>
          <w:szCs w:val="24"/>
          <w:lang w:eastAsia="pl-PL"/>
        </w:rPr>
        <w:br/>
        <w:t xml:space="preserve">Nie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IV.3) Negocjacje z ogłoszeniem, dialog konkurencyjny, partnerstwo innowacyjne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IV.3.1) Informacje na temat negocjacji z ogłoszeniem</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 xml:space="preserve">Minimalne wymagania, które muszą spełniać wszystkie oferty: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56AE">
        <w:rPr>
          <w:rFonts w:ascii="Times New Roman" w:eastAsia="Times New Roman" w:hAnsi="Times New Roman" w:cs="Times New Roman"/>
          <w:sz w:val="24"/>
          <w:szCs w:val="24"/>
          <w:lang w:eastAsia="pl-PL"/>
        </w:rPr>
        <w:br/>
        <w:t xml:space="preserve">Przewidziany jest podział negocjacji na etapy w celu ograniczenia liczby ofert: </w:t>
      </w:r>
      <w:r w:rsidRPr="001056AE">
        <w:rPr>
          <w:rFonts w:ascii="Times New Roman" w:eastAsia="Times New Roman" w:hAnsi="Times New Roman" w:cs="Times New Roman"/>
          <w:sz w:val="24"/>
          <w:szCs w:val="24"/>
          <w:lang w:eastAsia="pl-PL"/>
        </w:rPr>
        <w:br/>
        <w:t xml:space="preserve">Należy podać informacje na temat etapów negocjacji (w tym liczbę etapów):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Informacje dodatkowe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IV.3.2) Informacje na temat dialogu konkurencyjnego</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Wstępny harmonogram postępowania: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Podział dialogu na etapy w celu ograniczenia liczby rozwiązań: </w:t>
      </w:r>
      <w:r w:rsidRPr="001056AE">
        <w:rPr>
          <w:rFonts w:ascii="Times New Roman" w:eastAsia="Times New Roman" w:hAnsi="Times New Roman" w:cs="Times New Roman"/>
          <w:sz w:val="24"/>
          <w:szCs w:val="24"/>
          <w:lang w:eastAsia="pl-PL"/>
        </w:rPr>
        <w:br/>
        <w:t xml:space="preserve">Należy podać informacje na temat etapów dialogu: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Informacje dodatkowe: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IV.3.3) Informacje na temat partnerstwa innowacyjnego</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Informacje dodatkowe: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IV.4) Licytacja elektroniczna </w:t>
      </w:r>
      <w:r w:rsidRPr="001056AE">
        <w:rPr>
          <w:rFonts w:ascii="Times New Roman" w:eastAsia="Times New Roman" w:hAnsi="Times New Roman" w:cs="Times New Roman"/>
          <w:sz w:val="24"/>
          <w:szCs w:val="24"/>
          <w:lang w:eastAsia="pl-PL"/>
        </w:rPr>
        <w:br/>
        <w:t xml:space="preserve">Adres strony internetowej, na której będzie prowadzona licytacja elektroniczna: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Informacje o liczbie etapów licytacji elektronicznej i czasie ich trwania: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Czas trwania: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Termin składania wniosków o dopuszczenie do udziału w licytacji elektronicznej: </w:t>
      </w:r>
      <w:r w:rsidRPr="001056AE">
        <w:rPr>
          <w:rFonts w:ascii="Times New Roman" w:eastAsia="Times New Roman" w:hAnsi="Times New Roman" w:cs="Times New Roman"/>
          <w:sz w:val="24"/>
          <w:szCs w:val="24"/>
          <w:lang w:eastAsia="pl-PL"/>
        </w:rPr>
        <w:br/>
        <w:t xml:space="preserve">Data: godzina: </w:t>
      </w:r>
      <w:r w:rsidRPr="001056AE">
        <w:rPr>
          <w:rFonts w:ascii="Times New Roman" w:eastAsia="Times New Roman" w:hAnsi="Times New Roman" w:cs="Times New Roman"/>
          <w:sz w:val="24"/>
          <w:szCs w:val="24"/>
          <w:lang w:eastAsia="pl-PL"/>
        </w:rPr>
        <w:br/>
        <w:t xml:space="preserve">Termin otwarcia licytacji elektronicznej: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t xml:space="preserve">Termin i warunki zamknięcia licytacji elektronicznej: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t xml:space="preserve">Wymagania dotyczące zabezpieczenia należytego wykonania umowy: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sz w:val="24"/>
          <w:szCs w:val="24"/>
          <w:lang w:eastAsia="pl-PL"/>
        </w:rPr>
        <w:br/>
        <w:t xml:space="preserve">Informacje dodatkowe: </w:t>
      </w:r>
    </w:p>
    <w:p w:rsidR="001056AE" w:rsidRPr="001056AE" w:rsidRDefault="001056AE" w:rsidP="001056AE">
      <w:pPr>
        <w:spacing w:after="0" w:line="240" w:lineRule="auto"/>
        <w:rPr>
          <w:rFonts w:ascii="Times New Roman" w:eastAsia="Times New Roman" w:hAnsi="Times New Roman" w:cs="Times New Roman"/>
          <w:sz w:val="24"/>
          <w:szCs w:val="24"/>
          <w:lang w:eastAsia="pl-PL"/>
        </w:rPr>
      </w:pPr>
      <w:r w:rsidRPr="001056AE">
        <w:rPr>
          <w:rFonts w:ascii="Times New Roman" w:eastAsia="Times New Roman" w:hAnsi="Times New Roman" w:cs="Times New Roman"/>
          <w:b/>
          <w:bCs/>
          <w:sz w:val="24"/>
          <w:szCs w:val="24"/>
          <w:lang w:eastAsia="pl-PL"/>
        </w:rPr>
        <w:t>IV.5) ZMIANA UMOWY</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1056AE">
        <w:rPr>
          <w:rFonts w:ascii="Times New Roman" w:eastAsia="Times New Roman" w:hAnsi="Times New Roman" w:cs="Times New Roman"/>
          <w:b/>
          <w:bCs/>
          <w:sz w:val="24"/>
          <w:szCs w:val="24"/>
          <w:lang w:eastAsia="pl-PL"/>
        </w:rPr>
        <w:lastRenderedPageBreak/>
        <w:t>na podstawie której dokonano wyboru wykonawcy:</w:t>
      </w:r>
      <w:r w:rsidRPr="001056AE">
        <w:rPr>
          <w:rFonts w:ascii="Times New Roman" w:eastAsia="Times New Roman" w:hAnsi="Times New Roman" w:cs="Times New Roman"/>
          <w:sz w:val="24"/>
          <w:szCs w:val="24"/>
          <w:lang w:eastAsia="pl-PL"/>
        </w:rPr>
        <w:t xml:space="preserve"> Tak </w:t>
      </w:r>
      <w:r w:rsidRPr="001056AE">
        <w:rPr>
          <w:rFonts w:ascii="Times New Roman" w:eastAsia="Times New Roman" w:hAnsi="Times New Roman" w:cs="Times New Roman"/>
          <w:sz w:val="24"/>
          <w:szCs w:val="24"/>
          <w:lang w:eastAsia="pl-PL"/>
        </w:rPr>
        <w:br/>
        <w:t xml:space="preserve">Należy wskazać zakres, charakter zmian oraz warunki wprowadzenia zmian: </w:t>
      </w:r>
      <w:r w:rsidRPr="001056AE">
        <w:rPr>
          <w:rFonts w:ascii="Times New Roman" w:eastAsia="Times New Roman" w:hAnsi="Times New Roman" w:cs="Times New Roman"/>
          <w:sz w:val="24"/>
          <w:szCs w:val="24"/>
          <w:lang w:eastAsia="pl-PL"/>
        </w:rPr>
        <w:br/>
        <w:t xml:space="preserve">1.Dopuszczalne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2.Określając warunki dokonania zmiany Umowy, sporządza się protokół konieczności, biorąc pod uwagę w szczególności: a).opis zmiany, b).uzasadnienie zmiany, c).koszt zmiany i sposób jego wyliczenia, d).wpływ zmiany na wysokość wynagrodzenia, e).czas wykonania zmiany, f).wpływ zmiany na termin zakończenia Umowy. 3.Zamawiający dopuszcza przedłużenie terminu wykonania przedmiotu zamówienia w przypadku: a).przedłużenia procedury wyboru oferty najkorzystniejszej, b).gdy zaistnieje inna, niemożliwa do przewidzenia w momencie zawarcia umowy okoliczność prawna, ekonomiczna, finansowa lub techniczna, skutkująca brakiem możliwości należytego wykonania umowy, zgodnie ze specyfikacją istotnych warunków zamówienia. 4.Dopuszcza się skrócenie terminu zakończenia przedmiotu umowy po uzyskaniu pisemnej zgody Zamawiającego. 5.Przewiduje się możliwość dokonania zmiany Umowy zgodnie z art.144 ustawy Prawo zamówień publicznych np. zmniejszenie zakresu umowy zgodnie z SIWZ lub zwiększenie, zgodne z protokołem konieczności, w przypadku pojawienia się nowych okoliczności, których nie można było przewidzieć w momencie ogłoszenia przetargu np. nawalnych deszczy, gradu lub klęsk zywiołowych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IV.6) INFORMACJE ADMINISTRACYJNE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IV.6.1) Sposób udostępniania informacji o charakterze poufnym </w:t>
      </w:r>
      <w:r w:rsidRPr="001056AE">
        <w:rPr>
          <w:rFonts w:ascii="Times New Roman" w:eastAsia="Times New Roman" w:hAnsi="Times New Roman" w:cs="Times New Roman"/>
          <w:i/>
          <w:iCs/>
          <w:sz w:val="24"/>
          <w:szCs w:val="24"/>
          <w:lang w:eastAsia="pl-PL"/>
        </w:rPr>
        <w:t xml:space="preserve">(jeżeli dotyczy):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Środki służące ochronie informacji o charakterze poufnym</w:t>
      </w:r>
      <w:r w:rsidRPr="001056AE">
        <w:rPr>
          <w:rFonts w:ascii="Times New Roman" w:eastAsia="Times New Roman" w:hAnsi="Times New Roman" w:cs="Times New Roman"/>
          <w:sz w:val="24"/>
          <w:szCs w:val="24"/>
          <w:lang w:eastAsia="pl-PL"/>
        </w:rPr>
        <w:t xml:space="preserv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56AE">
        <w:rPr>
          <w:rFonts w:ascii="Times New Roman" w:eastAsia="Times New Roman" w:hAnsi="Times New Roman" w:cs="Times New Roman"/>
          <w:sz w:val="24"/>
          <w:szCs w:val="24"/>
          <w:lang w:eastAsia="pl-PL"/>
        </w:rPr>
        <w:br/>
        <w:t xml:space="preserve">Data: 2019-08-12, godzina: 10:00, </w:t>
      </w:r>
      <w:r w:rsidRPr="001056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Wskazać powody: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56AE">
        <w:rPr>
          <w:rFonts w:ascii="Times New Roman" w:eastAsia="Times New Roman" w:hAnsi="Times New Roman" w:cs="Times New Roman"/>
          <w:sz w:val="24"/>
          <w:szCs w:val="24"/>
          <w:lang w:eastAsia="pl-PL"/>
        </w:rPr>
        <w:br/>
        <w:t xml:space="preserve">&gt;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IV.6.3) Termin związania ofertą: </w:t>
      </w:r>
      <w:r w:rsidRPr="001056AE">
        <w:rPr>
          <w:rFonts w:ascii="Times New Roman" w:eastAsia="Times New Roman" w:hAnsi="Times New Roman" w:cs="Times New Roman"/>
          <w:sz w:val="24"/>
          <w:szCs w:val="24"/>
          <w:lang w:eastAsia="pl-PL"/>
        </w:rPr>
        <w:t xml:space="preserve">do: okres w dniach: 30 (od ostatecznego terminu składania ofert)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56AE">
        <w:rPr>
          <w:rFonts w:ascii="Times New Roman" w:eastAsia="Times New Roman" w:hAnsi="Times New Roman" w:cs="Times New Roman"/>
          <w:sz w:val="24"/>
          <w:szCs w:val="24"/>
          <w:lang w:eastAsia="pl-PL"/>
        </w:rPr>
        <w:t xml:space="preserve"> Nie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1056AE">
        <w:rPr>
          <w:rFonts w:ascii="Times New Roman" w:eastAsia="Times New Roman" w:hAnsi="Times New Roman" w:cs="Times New Roman"/>
          <w:b/>
          <w:bCs/>
          <w:sz w:val="24"/>
          <w:szCs w:val="24"/>
          <w:lang w:eastAsia="pl-PL"/>
        </w:rPr>
        <w:lastRenderedPageBreak/>
        <w:t>zamówienia, nie zostały mu przyznane</w:t>
      </w:r>
      <w:r w:rsidRPr="001056AE">
        <w:rPr>
          <w:rFonts w:ascii="Times New Roman" w:eastAsia="Times New Roman" w:hAnsi="Times New Roman" w:cs="Times New Roman"/>
          <w:sz w:val="24"/>
          <w:szCs w:val="24"/>
          <w:lang w:eastAsia="pl-PL"/>
        </w:rPr>
        <w:t xml:space="preserve"> Nie </w:t>
      </w:r>
      <w:r w:rsidRPr="001056AE">
        <w:rPr>
          <w:rFonts w:ascii="Times New Roman" w:eastAsia="Times New Roman" w:hAnsi="Times New Roman" w:cs="Times New Roman"/>
          <w:sz w:val="24"/>
          <w:szCs w:val="24"/>
          <w:lang w:eastAsia="pl-PL"/>
        </w:rPr>
        <w:br/>
      </w:r>
      <w:r w:rsidRPr="001056AE">
        <w:rPr>
          <w:rFonts w:ascii="Times New Roman" w:eastAsia="Times New Roman" w:hAnsi="Times New Roman" w:cs="Times New Roman"/>
          <w:b/>
          <w:bCs/>
          <w:sz w:val="24"/>
          <w:szCs w:val="24"/>
          <w:lang w:eastAsia="pl-PL"/>
        </w:rPr>
        <w:t>IV.6.6) Informacje dodatkowe:</w:t>
      </w:r>
    </w:p>
    <w:p w:rsidR="00FE4E07" w:rsidRDefault="00FE4E07">
      <w:bookmarkStart w:id="0" w:name="_GoBack"/>
      <w:bookmarkEnd w:id="0"/>
    </w:p>
    <w:sectPr w:rsidR="00FE4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D3"/>
    <w:rsid w:val="001056AE"/>
    <w:rsid w:val="00B733D3"/>
    <w:rsid w:val="00FE4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FE454-2CB3-4A78-BCFE-221F80C8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6992">
      <w:bodyDiv w:val="1"/>
      <w:marLeft w:val="0"/>
      <w:marRight w:val="0"/>
      <w:marTop w:val="0"/>
      <w:marBottom w:val="0"/>
      <w:divBdr>
        <w:top w:val="none" w:sz="0" w:space="0" w:color="auto"/>
        <w:left w:val="none" w:sz="0" w:space="0" w:color="auto"/>
        <w:bottom w:val="none" w:sz="0" w:space="0" w:color="auto"/>
        <w:right w:val="none" w:sz="0" w:space="0" w:color="auto"/>
      </w:divBdr>
      <w:divsChild>
        <w:div w:id="301273540">
          <w:marLeft w:val="0"/>
          <w:marRight w:val="0"/>
          <w:marTop w:val="0"/>
          <w:marBottom w:val="0"/>
          <w:divBdr>
            <w:top w:val="none" w:sz="0" w:space="0" w:color="auto"/>
            <w:left w:val="none" w:sz="0" w:space="0" w:color="auto"/>
            <w:bottom w:val="none" w:sz="0" w:space="0" w:color="auto"/>
            <w:right w:val="none" w:sz="0" w:space="0" w:color="auto"/>
          </w:divBdr>
          <w:divsChild>
            <w:div w:id="471026785">
              <w:marLeft w:val="0"/>
              <w:marRight w:val="0"/>
              <w:marTop w:val="0"/>
              <w:marBottom w:val="0"/>
              <w:divBdr>
                <w:top w:val="none" w:sz="0" w:space="0" w:color="auto"/>
                <w:left w:val="none" w:sz="0" w:space="0" w:color="auto"/>
                <w:bottom w:val="none" w:sz="0" w:space="0" w:color="auto"/>
                <w:right w:val="none" w:sz="0" w:space="0" w:color="auto"/>
              </w:divBdr>
            </w:div>
            <w:div w:id="1072120507">
              <w:marLeft w:val="0"/>
              <w:marRight w:val="0"/>
              <w:marTop w:val="0"/>
              <w:marBottom w:val="0"/>
              <w:divBdr>
                <w:top w:val="none" w:sz="0" w:space="0" w:color="auto"/>
                <w:left w:val="none" w:sz="0" w:space="0" w:color="auto"/>
                <w:bottom w:val="none" w:sz="0" w:space="0" w:color="auto"/>
                <w:right w:val="none" w:sz="0" w:space="0" w:color="auto"/>
              </w:divBdr>
            </w:div>
            <w:div w:id="2094618901">
              <w:marLeft w:val="0"/>
              <w:marRight w:val="0"/>
              <w:marTop w:val="0"/>
              <w:marBottom w:val="0"/>
              <w:divBdr>
                <w:top w:val="none" w:sz="0" w:space="0" w:color="auto"/>
                <w:left w:val="none" w:sz="0" w:space="0" w:color="auto"/>
                <w:bottom w:val="none" w:sz="0" w:space="0" w:color="auto"/>
                <w:right w:val="none" w:sz="0" w:space="0" w:color="auto"/>
              </w:divBdr>
              <w:divsChild>
                <w:div w:id="447892211">
                  <w:marLeft w:val="0"/>
                  <w:marRight w:val="0"/>
                  <w:marTop w:val="0"/>
                  <w:marBottom w:val="0"/>
                  <w:divBdr>
                    <w:top w:val="none" w:sz="0" w:space="0" w:color="auto"/>
                    <w:left w:val="none" w:sz="0" w:space="0" w:color="auto"/>
                    <w:bottom w:val="none" w:sz="0" w:space="0" w:color="auto"/>
                    <w:right w:val="none" w:sz="0" w:space="0" w:color="auto"/>
                  </w:divBdr>
                </w:div>
              </w:divsChild>
            </w:div>
            <w:div w:id="676153147">
              <w:marLeft w:val="0"/>
              <w:marRight w:val="0"/>
              <w:marTop w:val="0"/>
              <w:marBottom w:val="0"/>
              <w:divBdr>
                <w:top w:val="none" w:sz="0" w:space="0" w:color="auto"/>
                <w:left w:val="none" w:sz="0" w:space="0" w:color="auto"/>
                <w:bottom w:val="none" w:sz="0" w:space="0" w:color="auto"/>
                <w:right w:val="none" w:sz="0" w:space="0" w:color="auto"/>
              </w:divBdr>
              <w:divsChild>
                <w:div w:id="248586714">
                  <w:marLeft w:val="0"/>
                  <w:marRight w:val="0"/>
                  <w:marTop w:val="0"/>
                  <w:marBottom w:val="0"/>
                  <w:divBdr>
                    <w:top w:val="none" w:sz="0" w:space="0" w:color="auto"/>
                    <w:left w:val="none" w:sz="0" w:space="0" w:color="auto"/>
                    <w:bottom w:val="none" w:sz="0" w:space="0" w:color="auto"/>
                    <w:right w:val="none" w:sz="0" w:space="0" w:color="auto"/>
                  </w:divBdr>
                </w:div>
              </w:divsChild>
            </w:div>
            <w:div w:id="1839496885">
              <w:marLeft w:val="0"/>
              <w:marRight w:val="0"/>
              <w:marTop w:val="0"/>
              <w:marBottom w:val="0"/>
              <w:divBdr>
                <w:top w:val="none" w:sz="0" w:space="0" w:color="auto"/>
                <w:left w:val="none" w:sz="0" w:space="0" w:color="auto"/>
                <w:bottom w:val="none" w:sz="0" w:space="0" w:color="auto"/>
                <w:right w:val="none" w:sz="0" w:space="0" w:color="auto"/>
              </w:divBdr>
              <w:divsChild>
                <w:div w:id="773785752">
                  <w:marLeft w:val="0"/>
                  <w:marRight w:val="0"/>
                  <w:marTop w:val="0"/>
                  <w:marBottom w:val="0"/>
                  <w:divBdr>
                    <w:top w:val="none" w:sz="0" w:space="0" w:color="auto"/>
                    <w:left w:val="none" w:sz="0" w:space="0" w:color="auto"/>
                    <w:bottom w:val="none" w:sz="0" w:space="0" w:color="auto"/>
                    <w:right w:val="none" w:sz="0" w:space="0" w:color="auto"/>
                  </w:divBdr>
                </w:div>
                <w:div w:id="686103993">
                  <w:marLeft w:val="0"/>
                  <w:marRight w:val="0"/>
                  <w:marTop w:val="0"/>
                  <w:marBottom w:val="0"/>
                  <w:divBdr>
                    <w:top w:val="none" w:sz="0" w:space="0" w:color="auto"/>
                    <w:left w:val="none" w:sz="0" w:space="0" w:color="auto"/>
                    <w:bottom w:val="none" w:sz="0" w:space="0" w:color="auto"/>
                    <w:right w:val="none" w:sz="0" w:space="0" w:color="auto"/>
                  </w:divBdr>
                </w:div>
                <w:div w:id="1178883011">
                  <w:marLeft w:val="0"/>
                  <w:marRight w:val="0"/>
                  <w:marTop w:val="0"/>
                  <w:marBottom w:val="0"/>
                  <w:divBdr>
                    <w:top w:val="none" w:sz="0" w:space="0" w:color="auto"/>
                    <w:left w:val="none" w:sz="0" w:space="0" w:color="auto"/>
                    <w:bottom w:val="none" w:sz="0" w:space="0" w:color="auto"/>
                    <w:right w:val="none" w:sz="0" w:space="0" w:color="auto"/>
                  </w:divBdr>
                </w:div>
                <w:div w:id="11540911">
                  <w:marLeft w:val="0"/>
                  <w:marRight w:val="0"/>
                  <w:marTop w:val="0"/>
                  <w:marBottom w:val="0"/>
                  <w:divBdr>
                    <w:top w:val="none" w:sz="0" w:space="0" w:color="auto"/>
                    <w:left w:val="none" w:sz="0" w:space="0" w:color="auto"/>
                    <w:bottom w:val="none" w:sz="0" w:space="0" w:color="auto"/>
                    <w:right w:val="none" w:sz="0" w:space="0" w:color="auto"/>
                  </w:divBdr>
                </w:div>
              </w:divsChild>
            </w:div>
            <w:div w:id="1519467108">
              <w:marLeft w:val="0"/>
              <w:marRight w:val="0"/>
              <w:marTop w:val="0"/>
              <w:marBottom w:val="0"/>
              <w:divBdr>
                <w:top w:val="none" w:sz="0" w:space="0" w:color="auto"/>
                <w:left w:val="none" w:sz="0" w:space="0" w:color="auto"/>
                <w:bottom w:val="none" w:sz="0" w:space="0" w:color="auto"/>
                <w:right w:val="none" w:sz="0" w:space="0" w:color="auto"/>
              </w:divBdr>
              <w:divsChild>
                <w:div w:id="564723737">
                  <w:marLeft w:val="0"/>
                  <w:marRight w:val="0"/>
                  <w:marTop w:val="0"/>
                  <w:marBottom w:val="0"/>
                  <w:divBdr>
                    <w:top w:val="none" w:sz="0" w:space="0" w:color="auto"/>
                    <w:left w:val="none" w:sz="0" w:space="0" w:color="auto"/>
                    <w:bottom w:val="none" w:sz="0" w:space="0" w:color="auto"/>
                    <w:right w:val="none" w:sz="0" w:space="0" w:color="auto"/>
                  </w:divBdr>
                </w:div>
                <w:div w:id="1246644655">
                  <w:marLeft w:val="0"/>
                  <w:marRight w:val="0"/>
                  <w:marTop w:val="0"/>
                  <w:marBottom w:val="0"/>
                  <w:divBdr>
                    <w:top w:val="none" w:sz="0" w:space="0" w:color="auto"/>
                    <w:left w:val="none" w:sz="0" w:space="0" w:color="auto"/>
                    <w:bottom w:val="none" w:sz="0" w:space="0" w:color="auto"/>
                    <w:right w:val="none" w:sz="0" w:space="0" w:color="auto"/>
                  </w:divBdr>
                </w:div>
                <w:div w:id="1791778916">
                  <w:marLeft w:val="0"/>
                  <w:marRight w:val="0"/>
                  <w:marTop w:val="0"/>
                  <w:marBottom w:val="0"/>
                  <w:divBdr>
                    <w:top w:val="none" w:sz="0" w:space="0" w:color="auto"/>
                    <w:left w:val="none" w:sz="0" w:space="0" w:color="auto"/>
                    <w:bottom w:val="none" w:sz="0" w:space="0" w:color="auto"/>
                    <w:right w:val="none" w:sz="0" w:space="0" w:color="auto"/>
                  </w:divBdr>
                </w:div>
                <w:div w:id="46808120">
                  <w:marLeft w:val="0"/>
                  <w:marRight w:val="0"/>
                  <w:marTop w:val="0"/>
                  <w:marBottom w:val="0"/>
                  <w:divBdr>
                    <w:top w:val="none" w:sz="0" w:space="0" w:color="auto"/>
                    <w:left w:val="none" w:sz="0" w:space="0" w:color="auto"/>
                    <w:bottom w:val="none" w:sz="0" w:space="0" w:color="auto"/>
                    <w:right w:val="none" w:sz="0" w:space="0" w:color="auto"/>
                  </w:divBdr>
                </w:div>
                <w:div w:id="1561210721">
                  <w:marLeft w:val="0"/>
                  <w:marRight w:val="0"/>
                  <w:marTop w:val="0"/>
                  <w:marBottom w:val="0"/>
                  <w:divBdr>
                    <w:top w:val="none" w:sz="0" w:space="0" w:color="auto"/>
                    <w:left w:val="none" w:sz="0" w:space="0" w:color="auto"/>
                    <w:bottom w:val="none" w:sz="0" w:space="0" w:color="auto"/>
                    <w:right w:val="none" w:sz="0" w:space="0" w:color="auto"/>
                  </w:divBdr>
                </w:div>
                <w:div w:id="906648543">
                  <w:marLeft w:val="0"/>
                  <w:marRight w:val="0"/>
                  <w:marTop w:val="0"/>
                  <w:marBottom w:val="0"/>
                  <w:divBdr>
                    <w:top w:val="none" w:sz="0" w:space="0" w:color="auto"/>
                    <w:left w:val="none" w:sz="0" w:space="0" w:color="auto"/>
                    <w:bottom w:val="none" w:sz="0" w:space="0" w:color="auto"/>
                    <w:right w:val="none" w:sz="0" w:space="0" w:color="auto"/>
                  </w:divBdr>
                </w:div>
                <w:div w:id="336154879">
                  <w:marLeft w:val="0"/>
                  <w:marRight w:val="0"/>
                  <w:marTop w:val="0"/>
                  <w:marBottom w:val="0"/>
                  <w:divBdr>
                    <w:top w:val="none" w:sz="0" w:space="0" w:color="auto"/>
                    <w:left w:val="none" w:sz="0" w:space="0" w:color="auto"/>
                    <w:bottom w:val="none" w:sz="0" w:space="0" w:color="auto"/>
                    <w:right w:val="none" w:sz="0" w:space="0" w:color="auto"/>
                  </w:divBdr>
                </w:div>
              </w:divsChild>
            </w:div>
            <w:div w:id="1347945893">
              <w:marLeft w:val="0"/>
              <w:marRight w:val="0"/>
              <w:marTop w:val="0"/>
              <w:marBottom w:val="0"/>
              <w:divBdr>
                <w:top w:val="none" w:sz="0" w:space="0" w:color="auto"/>
                <w:left w:val="none" w:sz="0" w:space="0" w:color="auto"/>
                <w:bottom w:val="none" w:sz="0" w:space="0" w:color="auto"/>
                <w:right w:val="none" w:sz="0" w:space="0" w:color="auto"/>
              </w:divBdr>
              <w:divsChild>
                <w:div w:id="660696506">
                  <w:marLeft w:val="0"/>
                  <w:marRight w:val="0"/>
                  <w:marTop w:val="0"/>
                  <w:marBottom w:val="0"/>
                  <w:divBdr>
                    <w:top w:val="none" w:sz="0" w:space="0" w:color="auto"/>
                    <w:left w:val="none" w:sz="0" w:space="0" w:color="auto"/>
                    <w:bottom w:val="none" w:sz="0" w:space="0" w:color="auto"/>
                    <w:right w:val="none" w:sz="0" w:space="0" w:color="auto"/>
                  </w:divBdr>
                </w:div>
                <w:div w:id="163327378">
                  <w:marLeft w:val="0"/>
                  <w:marRight w:val="0"/>
                  <w:marTop w:val="0"/>
                  <w:marBottom w:val="0"/>
                  <w:divBdr>
                    <w:top w:val="none" w:sz="0" w:space="0" w:color="auto"/>
                    <w:left w:val="none" w:sz="0" w:space="0" w:color="auto"/>
                    <w:bottom w:val="none" w:sz="0" w:space="0" w:color="auto"/>
                    <w:right w:val="none" w:sz="0" w:space="0" w:color="auto"/>
                  </w:divBdr>
                </w:div>
              </w:divsChild>
            </w:div>
            <w:div w:id="1706246281">
              <w:marLeft w:val="0"/>
              <w:marRight w:val="0"/>
              <w:marTop w:val="0"/>
              <w:marBottom w:val="0"/>
              <w:divBdr>
                <w:top w:val="none" w:sz="0" w:space="0" w:color="auto"/>
                <w:left w:val="none" w:sz="0" w:space="0" w:color="auto"/>
                <w:bottom w:val="none" w:sz="0" w:space="0" w:color="auto"/>
                <w:right w:val="none" w:sz="0" w:space="0" w:color="auto"/>
              </w:divBdr>
              <w:divsChild>
                <w:div w:id="495459033">
                  <w:marLeft w:val="0"/>
                  <w:marRight w:val="0"/>
                  <w:marTop w:val="0"/>
                  <w:marBottom w:val="0"/>
                  <w:divBdr>
                    <w:top w:val="none" w:sz="0" w:space="0" w:color="auto"/>
                    <w:left w:val="none" w:sz="0" w:space="0" w:color="auto"/>
                    <w:bottom w:val="none" w:sz="0" w:space="0" w:color="auto"/>
                    <w:right w:val="none" w:sz="0" w:space="0" w:color="auto"/>
                  </w:divBdr>
                </w:div>
                <w:div w:id="239754987">
                  <w:marLeft w:val="0"/>
                  <w:marRight w:val="0"/>
                  <w:marTop w:val="0"/>
                  <w:marBottom w:val="0"/>
                  <w:divBdr>
                    <w:top w:val="none" w:sz="0" w:space="0" w:color="auto"/>
                    <w:left w:val="none" w:sz="0" w:space="0" w:color="auto"/>
                    <w:bottom w:val="none" w:sz="0" w:space="0" w:color="auto"/>
                    <w:right w:val="none" w:sz="0" w:space="0" w:color="auto"/>
                  </w:divBdr>
                </w:div>
                <w:div w:id="2016758354">
                  <w:marLeft w:val="0"/>
                  <w:marRight w:val="0"/>
                  <w:marTop w:val="0"/>
                  <w:marBottom w:val="0"/>
                  <w:divBdr>
                    <w:top w:val="none" w:sz="0" w:space="0" w:color="auto"/>
                    <w:left w:val="none" w:sz="0" w:space="0" w:color="auto"/>
                    <w:bottom w:val="none" w:sz="0" w:space="0" w:color="auto"/>
                    <w:right w:val="none" w:sz="0" w:space="0" w:color="auto"/>
                  </w:divBdr>
                </w:div>
                <w:div w:id="1241404706">
                  <w:marLeft w:val="0"/>
                  <w:marRight w:val="0"/>
                  <w:marTop w:val="0"/>
                  <w:marBottom w:val="0"/>
                  <w:divBdr>
                    <w:top w:val="none" w:sz="0" w:space="0" w:color="auto"/>
                    <w:left w:val="none" w:sz="0" w:space="0" w:color="auto"/>
                    <w:bottom w:val="none" w:sz="0" w:space="0" w:color="auto"/>
                    <w:right w:val="none" w:sz="0" w:space="0" w:color="auto"/>
                  </w:divBdr>
                </w:div>
                <w:div w:id="392822983">
                  <w:marLeft w:val="0"/>
                  <w:marRight w:val="0"/>
                  <w:marTop w:val="0"/>
                  <w:marBottom w:val="0"/>
                  <w:divBdr>
                    <w:top w:val="none" w:sz="0" w:space="0" w:color="auto"/>
                    <w:left w:val="none" w:sz="0" w:space="0" w:color="auto"/>
                    <w:bottom w:val="none" w:sz="0" w:space="0" w:color="auto"/>
                    <w:right w:val="none" w:sz="0" w:space="0" w:color="auto"/>
                  </w:divBdr>
                </w:div>
                <w:div w:id="1712804776">
                  <w:marLeft w:val="0"/>
                  <w:marRight w:val="0"/>
                  <w:marTop w:val="0"/>
                  <w:marBottom w:val="0"/>
                  <w:divBdr>
                    <w:top w:val="none" w:sz="0" w:space="0" w:color="auto"/>
                    <w:left w:val="none" w:sz="0" w:space="0" w:color="auto"/>
                    <w:bottom w:val="none" w:sz="0" w:space="0" w:color="auto"/>
                    <w:right w:val="none" w:sz="0" w:space="0" w:color="auto"/>
                  </w:divBdr>
                </w:div>
              </w:divsChild>
            </w:div>
            <w:div w:id="1444302227">
              <w:marLeft w:val="0"/>
              <w:marRight w:val="0"/>
              <w:marTop w:val="0"/>
              <w:marBottom w:val="0"/>
              <w:divBdr>
                <w:top w:val="none" w:sz="0" w:space="0" w:color="auto"/>
                <w:left w:val="none" w:sz="0" w:space="0" w:color="auto"/>
                <w:bottom w:val="none" w:sz="0" w:space="0" w:color="auto"/>
                <w:right w:val="none" w:sz="0" w:space="0" w:color="auto"/>
              </w:divBdr>
              <w:divsChild>
                <w:div w:id="1705060710">
                  <w:marLeft w:val="0"/>
                  <w:marRight w:val="0"/>
                  <w:marTop w:val="0"/>
                  <w:marBottom w:val="0"/>
                  <w:divBdr>
                    <w:top w:val="none" w:sz="0" w:space="0" w:color="auto"/>
                    <w:left w:val="none" w:sz="0" w:space="0" w:color="auto"/>
                    <w:bottom w:val="none" w:sz="0" w:space="0" w:color="auto"/>
                    <w:right w:val="none" w:sz="0" w:space="0" w:color="auto"/>
                  </w:divBdr>
                </w:div>
                <w:div w:id="1071465350">
                  <w:marLeft w:val="0"/>
                  <w:marRight w:val="0"/>
                  <w:marTop w:val="0"/>
                  <w:marBottom w:val="0"/>
                  <w:divBdr>
                    <w:top w:val="none" w:sz="0" w:space="0" w:color="auto"/>
                    <w:left w:val="none" w:sz="0" w:space="0" w:color="auto"/>
                    <w:bottom w:val="none" w:sz="0" w:space="0" w:color="auto"/>
                    <w:right w:val="none" w:sz="0" w:space="0" w:color="auto"/>
                  </w:divBdr>
                </w:div>
                <w:div w:id="228542746">
                  <w:marLeft w:val="0"/>
                  <w:marRight w:val="0"/>
                  <w:marTop w:val="0"/>
                  <w:marBottom w:val="0"/>
                  <w:divBdr>
                    <w:top w:val="none" w:sz="0" w:space="0" w:color="auto"/>
                    <w:left w:val="none" w:sz="0" w:space="0" w:color="auto"/>
                    <w:bottom w:val="none" w:sz="0" w:space="0" w:color="auto"/>
                    <w:right w:val="none" w:sz="0" w:space="0" w:color="auto"/>
                  </w:divBdr>
                </w:div>
                <w:div w:id="2133089123">
                  <w:marLeft w:val="0"/>
                  <w:marRight w:val="0"/>
                  <w:marTop w:val="0"/>
                  <w:marBottom w:val="0"/>
                  <w:divBdr>
                    <w:top w:val="none" w:sz="0" w:space="0" w:color="auto"/>
                    <w:left w:val="none" w:sz="0" w:space="0" w:color="auto"/>
                    <w:bottom w:val="none" w:sz="0" w:space="0" w:color="auto"/>
                    <w:right w:val="none" w:sz="0" w:space="0" w:color="auto"/>
                  </w:divBdr>
                </w:div>
                <w:div w:id="258411594">
                  <w:marLeft w:val="0"/>
                  <w:marRight w:val="0"/>
                  <w:marTop w:val="0"/>
                  <w:marBottom w:val="0"/>
                  <w:divBdr>
                    <w:top w:val="none" w:sz="0" w:space="0" w:color="auto"/>
                    <w:left w:val="none" w:sz="0" w:space="0" w:color="auto"/>
                    <w:bottom w:val="none" w:sz="0" w:space="0" w:color="auto"/>
                    <w:right w:val="none" w:sz="0" w:space="0" w:color="auto"/>
                  </w:divBdr>
                </w:div>
                <w:div w:id="234125875">
                  <w:marLeft w:val="0"/>
                  <w:marRight w:val="0"/>
                  <w:marTop w:val="0"/>
                  <w:marBottom w:val="0"/>
                  <w:divBdr>
                    <w:top w:val="none" w:sz="0" w:space="0" w:color="auto"/>
                    <w:left w:val="none" w:sz="0" w:space="0" w:color="auto"/>
                    <w:bottom w:val="none" w:sz="0" w:space="0" w:color="auto"/>
                    <w:right w:val="none" w:sz="0" w:space="0" w:color="auto"/>
                  </w:divBdr>
                </w:div>
                <w:div w:id="626469260">
                  <w:marLeft w:val="0"/>
                  <w:marRight w:val="0"/>
                  <w:marTop w:val="0"/>
                  <w:marBottom w:val="0"/>
                  <w:divBdr>
                    <w:top w:val="none" w:sz="0" w:space="0" w:color="auto"/>
                    <w:left w:val="none" w:sz="0" w:space="0" w:color="auto"/>
                    <w:bottom w:val="none" w:sz="0" w:space="0" w:color="auto"/>
                    <w:right w:val="none" w:sz="0" w:space="0" w:color="auto"/>
                  </w:divBdr>
                </w:div>
                <w:div w:id="20703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3970</Words>
  <Characters>23823</Characters>
  <Application>Microsoft Office Word</Application>
  <DocSecurity>0</DocSecurity>
  <Lines>198</Lines>
  <Paragraphs>55</Paragraphs>
  <ScaleCrop>false</ScaleCrop>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2019-07-31T10:05:00Z</dcterms:created>
  <dcterms:modified xsi:type="dcterms:W3CDTF">2019-07-31T10:05:00Z</dcterms:modified>
</cp:coreProperties>
</file>