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21" w:rsidRPr="00E71921" w:rsidRDefault="00E71921" w:rsidP="00E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540032785-N-2019 z dnia 20-02-2019 r. </w:t>
      </w:r>
    </w:p>
    <w:p w:rsidR="00E71921" w:rsidRPr="00E71921" w:rsidRDefault="00E71921" w:rsidP="00E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Głogów: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71921" w:rsidRPr="00E71921" w:rsidRDefault="00E71921" w:rsidP="00E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921" w:rsidRPr="00E71921" w:rsidRDefault="00E71921" w:rsidP="00E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71921" w:rsidRPr="00E71921" w:rsidRDefault="00E71921" w:rsidP="00E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921" w:rsidRPr="00E71921" w:rsidRDefault="00E71921" w:rsidP="00E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511936-N-2019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08-02-2019 </w:t>
      </w:r>
    </w:p>
    <w:p w:rsidR="00E71921" w:rsidRPr="00E71921" w:rsidRDefault="00E71921" w:rsidP="00E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921" w:rsidRPr="00E71921" w:rsidRDefault="00E71921" w:rsidP="00E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Głogów, Krajowy numer identyfikacyjny 39064729700000, ul. ul. Rynek  10, 67-200  Głogów, woj. dolnośląskie, państwo Polska, tel. 076 7265437, 527, e-mail hania@glogow.um.gov.pl, faks 767 265 437.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www.glogow.bip.info.pl </w:t>
      </w:r>
    </w:p>
    <w:p w:rsidR="00E71921" w:rsidRPr="00E71921" w:rsidRDefault="00E71921" w:rsidP="00E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71921" w:rsidRPr="00E71921" w:rsidRDefault="00E71921" w:rsidP="00E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921" w:rsidRPr="00E71921" w:rsidRDefault="00E71921" w:rsidP="00E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dysponują lub będą dysponować osobami zdolnymi do wykonania zamówienia tj.: a) Kierownik budowy - koordynator, zobowiązany jest posiadać uprawnienia budowlane do kierowania robotami budowlanymi w specjalności </w:t>
      </w:r>
      <w:proofErr w:type="spellStart"/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 bez ograniczeń lub odpowiadające im równoważne uprawnienia budowlane oraz minimum 3 letnie ( tj. przez 36 m-</w:t>
      </w:r>
      <w:proofErr w:type="spellStart"/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doś</w:t>
      </w:r>
      <w:bookmarkStart w:id="0" w:name="_GoBack"/>
      <w:bookmarkEnd w:id="0"/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zawodowe w kierowaniu budową i minimum 1-roczne ( tj. przez 12 m-</w:t>
      </w:r>
      <w:proofErr w:type="spellStart"/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doświadczenie w pełnieniu funkcji kierownika budowy w specjalności </w:t>
      </w:r>
      <w:proofErr w:type="spellStart"/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budowlanej, na co najmniej jednej zakończonej i oddanej do użytkowania inwestycji obejmującej roboty budowlane w zakresie budowy budynku mieszkalnego wielorodzinnego lub użyteczności publicznej o kubaturze co najmniej 1500m3 . Dopuszcza się krótszy czas trwania w/w inwestycji jeśli w tym czasie został przeprowadzony cały proces inwestycyjny zakończony oddaniem do użytkowania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dysponują lub będą dysponować osobami zdolnymi do wykonania zamówienia tj.: „a) Kierownik budowy - koordynator, zobowiązany jest posiadać uprawnienia budowlane do kierowania robotami budowlanymi w specjalności konstrukcyjno- budowlanej bez ograniczeń lub odpowiadające im równoważne uprawnienia budowlane oraz minimum 3 letnie ( tj. przez 36 m-</w:t>
      </w:r>
      <w:proofErr w:type="spellStart"/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doświadczenie zawodowe w kierowaniu budową/pełnieniu funkcji inspektora nadzoru i minimum 1-roczne ( tj. przez 12 m-</w:t>
      </w:r>
      <w:proofErr w:type="spellStart"/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doświadczenie w pełnieniu funkcji kierownika budowy/ inspektora nadzoru w specjalności konstrukcyjno-budowlanej, na co najmniej jednej zakończonej i oddanej do użytkowania inwestycji obejmującej roboty budowlane w zakresie budowy budynku mieszkalnego wielorodzinnego lub użyteczności publicznej o kubaturze co najmniej 1500m3 . Dopuszcza się krótszy czas trwania w/w inwestycji jeśli w tym czasie został przeprowadzony cały proces inwestycyjny zakończony oddaniem do użytkowania.”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b)posiadają ubezpieczenie od OC z tytułu prowadzonej działalności gospodarczej związanej z przedmiotem zamówienia, na kwotę co najmniej 5.000.000,- zł,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b)posiadają ubezpieczenie od OC z tytułu prowadzonej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działalności gospodarczej związanej z przedmiotem zamówienia, na kwotę co najmniej 4.000.000,- zł,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2019-02-25, godzina: 10:00.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2019-03-05, godzina: 10:00. </w:t>
      </w:r>
    </w:p>
    <w:p w:rsidR="00060E30" w:rsidRDefault="00E71921" w:rsidP="00E71921"/>
    <w:sectPr w:rsidR="0006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21"/>
    <w:rsid w:val="00242AC3"/>
    <w:rsid w:val="00CA4347"/>
    <w:rsid w:val="00E7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26BDE-7D03-4A1E-A879-ABE7910D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EA. adamek</dc:creator>
  <cp:keywords/>
  <dc:description/>
  <cp:lastModifiedBy>ewa EA. adamek</cp:lastModifiedBy>
  <cp:revision>1</cp:revision>
  <dcterms:created xsi:type="dcterms:W3CDTF">2019-02-20T09:48:00Z</dcterms:created>
  <dcterms:modified xsi:type="dcterms:W3CDTF">2019-02-20T09:49:00Z</dcterms:modified>
</cp:coreProperties>
</file>