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ądzenie Nr 137/2017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Prezydenta Miasta 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łogowa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z dnia 17 lipca  2017r.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WO.DOK.0050.137. 2017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sprawie: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zmiany sposobu 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żytkowania lokalu mieszkalnego z zasobu mieszkaniowego Gminy 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Miejskiej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łogów.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   podstawie  art. 30 ust. 2 pkt  3  ustawy z   dnia 8 marca  1990r. o samorz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ądzie   gminnym (tj. Dz. U. z  2016r. poz. 446 ze zmianami ), w związku z art. 4 ust.3 ustawy z dnia 21 czerwca 2001r. o ochronie praw lokatorów, mieszkaniowym zasobie gminy i o zmianie Kodeksu cywilnego (tj. Dz. U. z 2016r.  poz.1610), zarządzam co następuje: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Lokal mieszkalny przy ul.Daszy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ńskiego 7/17 w Głogowie z zasobu mieszkaniowego Gminy Miejskiej Głogów przeznacza się  na wynajem jako lokal socjalny.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Stawka czynszu za najem w/w lokalu ustalona zostanie zgodnie z obowi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ązującym Zarządzeniem Prezydenta Miasta Głogowa w sprawie ustalenia stawek czynszowych lokali gminnych.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 3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ązuję pracownika odpowiedzialnego za redagowanie BIP – redaktora BIP do zamieszczenia Zarządzenia w Biuletynie Informacji Publicznej Urzędu Miejskiego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łogowie.                                                            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Wykonanie 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ądzenia powierzam Naczelnikowi Wydziału Komunalnego.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Nadzór nad wykonaniem 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ądzenia powierzam Sekretarzowi Gminy Miejskiej Głogów.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 6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ądzenie wchodzi w życie z dniem podpisania.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