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5726" w14:textId="2823A6B2" w:rsidR="009A145F" w:rsidRPr="007E71CC" w:rsidRDefault="00572755" w:rsidP="00F252D9">
      <w:pPr>
        <w:spacing w:after="270"/>
        <w:ind w:left="3260" w:right="2693" w:firstLine="0"/>
        <w:rPr>
          <w:strike/>
          <w:color w:val="auto"/>
        </w:rPr>
      </w:pPr>
      <w:r w:rsidRPr="007E71CC">
        <w:rPr>
          <w:color w:val="auto"/>
        </w:rPr>
        <w:t xml:space="preserve">UCHWAŁA NR </w:t>
      </w:r>
      <w:r w:rsidR="00F252D9">
        <w:rPr>
          <w:color w:val="auto"/>
        </w:rPr>
        <w:t xml:space="preserve">           </w:t>
      </w:r>
      <w:r w:rsidR="00F252D9">
        <w:rPr>
          <w:strike/>
          <w:color w:val="auto"/>
        </w:rPr>
        <w:t xml:space="preserve">         </w:t>
      </w:r>
    </w:p>
    <w:p w14:paraId="4F8C36EE" w14:textId="0FF56186" w:rsidR="00572755" w:rsidRPr="007E71CC" w:rsidRDefault="00572755" w:rsidP="000E4DDC">
      <w:pPr>
        <w:spacing w:after="270"/>
        <w:ind w:left="2552" w:right="2693"/>
        <w:jc w:val="center"/>
        <w:rPr>
          <w:color w:val="auto"/>
        </w:rPr>
      </w:pPr>
      <w:r w:rsidRPr="007E71CC">
        <w:rPr>
          <w:color w:val="auto"/>
        </w:rPr>
        <w:t>R</w:t>
      </w:r>
      <w:r w:rsidR="009A145F" w:rsidRPr="007E71CC">
        <w:rPr>
          <w:color w:val="auto"/>
        </w:rPr>
        <w:t>ady</w:t>
      </w:r>
      <w:r w:rsidRPr="007E71CC">
        <w:rPr>
          <w:color w:val="auto"/>
        </w:rPr>
        <w:t xml:space="preserve"> </w:t>
      </w:r>
      <w:r w:rsidR="000E4DDC" w:rsidRPr="007E71CC">
        <w:rPr>
          <w:color w:val="auto"/>
        </w:rPr>
        <w:t>M</w:t>
      </w:r>
      <w:r w:rsidR="009A145F" w:rsidRPr="007E71CC">
        <w:rPr>
          <w:color w:val="auto"/>
        </w:rPr>
        <w:t>iejskiej</w:t>
      </w:r>
      <w:r w:rsidR="000E4DDC" w:rsidRPr="007E71CC">
        <w:rPr>
          <w:color w:val="auto"/>
        </w:rPr>
        <w:t xml:space="preserve"> </w:t>
      </w:r>
      <w:r w:rsidR="009A145F" w:rsidRPr="007E71CC">
        <w:rPr>
          <w:color w:val="auto"/>
        </w:rPr>
        <w:t>w</w:t>
      </w:r>
      <w:r w:rsidR="006F71BE" w:rsidRPr="007E71CC">
        <w:rPr>
          <w:color w:val="auto"/>
        </w:rPr>
        <w:t xml:space="preserve"> G</w:t>
      </w:r>
      <w:r w:rsidR="009A145F" w:rsidRPr="007E71CC">
        <w:rPr>
          <w:color w:val="auto"/>
        </w:rPr>
        <w:t>łogowie</w:t>
      </w:r>
    </w:p>
    <w:p w14:paraId="512426A3" w14:textId="7E8AA688" w:rsidR="00572755" w:rsidRPr="007E71CC" w:rsidRDefault="00572755" w:rsidP="00572755">
      <w:pPr>
        <w:spacing w:after="267"/>
        <w:jc w:val="center"/>
        <w:rPr>
          <w:color w:val="auto"/>
        </w:rPr>
      </w:pPr>
      <w:r w:rsidRPr="007E71CC">
        <w:rPr>
          <w:color w:val="auto"/>
        </w:rPr>
        <w:t xml:space="preserve">z dnia </w:t>
      </w:r>
      <w:r w:rsidR="000E4DDC" w:rsidRPr="007E71CC">
        <w:rPr>
          <w:color w:val="auto"/>
        </w:rPr>
        <w:t xml:space="preserve"> </w:t>
      </w:r>
      <w:r w:rsidR="00F252D9">
        <w:rPr>
          <w:color w:val="auto"/>
        </w:rPr>
        <w:t xml:space="preserve">                      </w:t>
      </w:r>
      <w:r w:rsidR="000E4DDC" w:rsidRPr="007E71CC">
        <w:rPr>
          <w:color w:val="auto"/>
        </w:rPr>
        <w:t>201</w:t>
      </w:r>
      <w:r w:rsidR="006F71BE" w:rsidRPr="007E71CC">
        <w:rPr>
          <w:color w:val="auto"/>
        </w:rPr>
        <w:t>8</w:t>
      </w:r>
      <w:r w:rsidRPr="007E71CC">
        <w:rPr>
          <w:color w:val="auto"/>
        </w:rPr>
        <w:t xml:space="preserve"> r.</w:t>
      </w:r>
      <w:bookmarkStart w:id="0" w:name="_GoBack"/>
      <w:bookmarkEnd w:id="0"/>
    </w:p>
    <w:p w14:paraId="72EB1221" w14:textId="77777777" w:rsidR="006F71BE" w:rsidRPr="009A145F" w:rsidRDefault="00572755" w:rsidP="006F71BE">
      <w:pPr>
        <w:spacing w:after="10"/>
        <w:ind w:right="4"/>
        <w:jc w:val="center"/>
      </w:pPr>
      <w:r w:rsidRPr="007E71CC">
        <w:rPr>
          <w:color w:val="auto"/>
        </w:rPr>
        <w:t xml:space="preserve">w </w:t>
      </w:r>
      <w:r w:rsidRPr="009A145F">
        <w:t xml:space="preserve">sprawie </w:t>
      </w:r>
      <w:r w:rsidR="000E4DDC" w:rsidRPr="009A145F">
        <w:t>uchwalenia</w:t>
      </w:r>
      <w:r w:rsidRPr="009A145F">
        <w:t xml:space="preserve"> </w:t>
      </w:r>
      <w:r w:rsidR="006F71BE" w:rsidRPr="009A145F">
        <w:t>zmiany miejscowego planu zagospodarowania</w:t>
      </w:r>
    </w:p>
    <w:p w14:paraId="3F2370CD" w14:textId="77777777" w:rsidR="006F71BE" w:rsidRPr="009A145F" w:rsidRDefault="006F71BE" w:rsidP="006F71BE">
      <w:pPr>
        <w:spacing w:after="10"/>
        <w:ind w:right="4"/>
        <w:jc w:val="center"/>
      </w:pPr>
      <w:r w:rsidRPr="009A145F">
        <w:t>przestrzennego Śródmieścia w Głogowie</w:t>
      </w:r>
    </w:p>
    <w:p w14:paraId="4DAB4934" w14:textId="77777777" w:rsidR="006F71BE" w:rsidRPr="008923B0" w:rsidRDefault="006F71BE" w:rsidP="006F71BE">
      <w:pPr>
        <w:spacing w:after="10"/>
        <w:ind w:right="4"/>
        <w:jc w:val="center"/>
      </w:pPr>
    </w:p>
    <w:p w14:paraId="3AFB5D94" w14:textId="1394B0C9" w:rsidR="007B40A3" w:rsidRPr="00C458B3" w:rsidRDefault="00572755" w:rsidP="007B40A3">
      <w:pPr>
        <w:rPr>
          <w:color w:val="auto"/>
        </w:rPr>
      </w:pPr>
      <w:r w:rsidRPr="008923B0">
        <w:t>Na podstawie art. 18 ust. 2 pkt 5 o</w:t>
      </w:r>
      <w:r w:rsidR="00E7053E" w:rsidRPr="008923B0">
        <w:t> </w:t>
      </w:r>
      <w:r w:rsidRPr="008923B0">
        <w:t>samorządzie gminnym (</w:t>
      </w:r>
      <w:r w:rsidR="00E7053E" w:rsidRPr="008923B0">
        <w:t xml:space="preserve">t.j. </w:t>
      </w:r>
      <w:r w:rsidR="000E4DDC" w:rsidRPr="008923B0">
        <w:rPr>
          <w:color w:val="auto"/>
        </w:rPr>
        <w:t>Dz.</w:t>
      </w:r>
      <w:r w:rsidR="00E7053E" w:rsidRPr="008923B0">
        <w:rPr>
          <w:color w:val="auto"/>
        </w:rPr>
        <w:t xml:space="preserve"> </w:t>
      </w:r>
      <w:r w:rsidR="000E4DDC" w:rsidRPr="008923B0">
        <w:rPr>
          <w:color w:val="auto"/>
        </w:rPr>
        <w:t>U. z 201</w:t>
      </w:r>
      <w:r w:rsidR="00EA2D3D">
        <w:rPr>
          <w:color w:val="auto"/>
        </w:rPr>
        <w:t>8</w:t>
      </w:r>
      <w:r w:rsidR="000E4DDC" w:rsidRPr="008923B0">
        <w:rPr>
          <w:color w:val="auto"/>
        </w:rPr>
        <w:t xml:space="preserve"> r. poz. </w:t>
      </w:r>
      <w:r w:rsidR="00EA2D3D">
        <w:rPr>
          <w:color w:val="auto"/>
        </w:rPr>
        <w:t>994</w:t>
      </w:r>
      <w:r w:rsidR="00E7053E" w:rsidRPr="00C458B3">
        <w:rPr>
          <w:color w:val="auto"/>
        </w:rPr>
        <w:t xml:space="preserve"> z</w:t>
      </w:r>
      <w:r w:rsidR="003D17EE" w:rsidRPr="00C458B3">
        <w:rPr>
          <w:color w:val="auto"/>
        </w:rPr>
        <w:t>e</w:t>
      </w:r>
      <w:r w:rsidR="00E7053E" w:rsidRPr="00C458B3">
        <w:rPr>
          <w:color w:val="auto"/>
        </w:rPr>
        <w:t xml:space="preserve"> zm.</w:t>
      </w:r>
      <w:r w:rsidRPr="00C458B3">
        <w:rPr>
          <w:color w:val="auto"/>
        </w:rPr>
        <w:t>) i</w:t>
      </w:r>
      <w:r w:rsidR="00E7053E" w:rsidRPr="00C458B3">
        <w:rPr>
          <w:color w:val="auto"/>
        </w:rPr>
        <w:t> </w:t>
      </w:r>
      <w:r w:rsidRPr="00C458B3">
        <w:rPr>
          <w:color w:val="auto"/>
        </w:rPr>
        <w:t>art. 20 ust. 1 i art. 29 ustawy z dnia 27 marca 2003 r. o planowaniu i zagospodarowaniu przestrzennym (</w:t>
      </w:r>
      <w:r w:rsidR="003D17EE" w:rsidRPr="00C458B3">
        <w:rPr>
          <w:color w:val="auto"/>
        </w:rPr>
        <w:t xml:space="preserve">t.j. </w:t>
      </w:r>
      <w:r w:rsidR="006F71BE" w:rsidRPr="00C458B3">
        <w:rPr>
          <w:color w:val="auto"/>
        </w:rPr>
        <w:t>Dz. U. z 2017 r. poz. 1073</w:t>
      </w:r>
      <w:r w:rsidR="00E7053E" w:rsidRPr="00C458B3">
        <w:rPr>
          <w:color w:val="auto"/>
        </w:rPr>
        <w:t xml:space="preserve"> z</w:t>
      </w:r>
      <w:r w:rsidR="003D17EE" w:rsidRPr="00C458B3">
        <w:rPr>
          <w:color w:val="auto"/>
        </w:rPr>
        <w:t>e</w:t>
      </w:r>
      <w:r w:rsidR="00E7053E" w:rsidRPr="00C458B3">
        <w:rPr>
          <w:color w:val="auto"/>
        </w:rPr>
        <w:t xml:space="preserve"> zm.</w:t>
      </w:r>
      <w:r w:rsidRPr="00C458B3">
        <w:rPr>
          <w:color w:val="auto"/>
        </w:rPr>
        <w:t xml:space="preserve">), w związku z uchwałą Rady </w:t>
      </w:r>
      <w:r w:rsidR="000E4DDC" w:rsidRPr="00C458B3">
        <w:rPr>
          <w:color w:val="auto"/>
        </w:rPr>
        <w:t xml:space="preserve">Miejskiej </w:t>
      </w:r>
      <w:r w:rsidR="006F71BE" w:rsidRPr="00C458B3">
        <w:rPr>
          <w:color w:val="auto"/>
        </w:rPr>
        <w:t>w Głogowie</w:t>
      </w:r>
      <w:r w:rsidR="000E4DDC" w:rsidRPr="00C458B3">
        <w:rPr>
          <w:color w:val="auto"/>
        </w:rPr>
        <w:t xml:space="preserve"> </w:t>
      </w:r>
      <w:r w:rsidR="00315CAE" w:rsidRPr="00C458B3">
        <w:rPr>
          <w:color w:val="auto"/>
        </w:rPr>
        <w:t>nr</w:t>
      </w:r>
      <w:r w:rsidR="00A25A6A" w:rsidRPr="00C458B3">
        <w:rPr>
          <w:color w:val="auto"/>
        </w:rPr>
        <w:t> </w:t>
      </w:r>
      <w:r w:rsidR="006F71BE" w:rsidRPr="00C458B3">
        <w:rPr>
          <w:color w:val="auto"/>
        </w:rPr>
        <w:t>XXXVI/365/17</w:t>
      </w:r>
      <w:r w:rsidR="00315CAE" w:rsidRPr="00C458B3">
        <w:rPr>
          <w:color w:val="auto"/>
        </w:rPr>
        <w:t xml:space="preserve"> z dnia </w:t>
      </w:r>
      <w:r w:rsidR="006F71BE" w:rsidRPr="00C458B3">
        <w:rPr>
          <w:color w:val="auto"/>
        </w:rPr>
        <w:t>13 czerwca</w:t>
      </w:r>
      <w:r w:rsidR="00315CAE" w:rsidRPr="00C458B3">
        <w:rPr>
          <w:color w:val="auto"/>
        </w:rPr>
        <w:t xml:space="preserve"> 2017 r.</w:t>
      </w:r>
      <w:r w:rsidRPr="00C458B3">
        <w:rPr>
          <w:color w:val="auto"/>
        </w:rPr>
        <w:t xml:space="preserve">, w sprawie przystąpienia do </w:t>
      </w:r>
      <w:r w:rsidR="000E4DDC" w:rsidRPr="00C458B3">
        <w:rPr>
          <w:color w:val="auto"/>
        </w:rPr>
        <w:t>sporządzenia</w:t>
      </w:r>
      <w:r w:rsidRPr="00C458B3">
        <w:rPr>
          <w:color w:val="auto"/>
        </w:rPr>
        <w:t xml:space="preserve"> </w:t>
      </w:r>
      <w:r w:rsidR="006F71BE" w:rsidRPr="00C458B3">
        <w:rPr>
          <w:color w:val="auto"/>
        </w:rPr>
        <w:t>zmiany miejscowego planu zagospodarowania</w:t>
      </w:r>
      <w:r w:rsidR="006B7C4D" w:rsidRPr="00C458B3">
        <w:rPr>
          <w:color w:val="auto"/>
        </w:rPr>
        <w:t xml:space="preserve"> </w:t>
      </w:r>
      <w:r w:rsidR="006F71BE" w:rsidRPr="00C458B3">
        <w:rPr>
          <w:color w:val="auto"/>
        </w:rPr>
        <w:t>przestrzennego Śródmieścia w Głogowie</w:t>
      </w:r>
      <w:r w:rsidRPr="00C458B3">
        <w:rPr>
          <w:color w:val="auto"/>
        </w:rPr>
        <w:t xml:space="preserve">, </w:t>
      </w:r>
      <w:r w:rsidR="007B40A3" w:rsidRPr="00C458B3">
        <w:rPr>
          <w:color w:val="auto"/>
        </w:rPr>
        <w:t>po stwierdzeniu, że projekt planu nie narusza ustaleń Studium uwarunkowań i kierunków zagospodarowania przestrzennego miasta Głogowa przyjętego uchwałą nr XXXIV/327/17 z dnia 30 marca 2017</w:t>
      </w:r>
      <w:r w:rsidR="00C458B3" w:rsidRPr="00C458B3">
        <w:rPr>
          <w:color w:val="auto"/>
        </w:rPr>
        <w:t xml:space="preserve"> </w:t>
      </w:r>
      <w:r w:rsidR="007B40A3" w:rsidRPr="00C458B3">
        <w:rPr>
          <w:color w:val="auto"/>
        </w:rPr>
        <w:t xml:space="preserve">r. przez Radę Miejską w Głogowie, </w:t>
      </w:r>
      <w:r w:rsidR="007B40A3" w:rsidRPr="00C458B3">
        <w:rPr>
          <w:iCs/>
          <w:color w:val="auto"/>
        </w:rPr>
        <w:t>uchwala się, co następuje:</w:t>
      </w:r>
    </w:p>
    <w:p w14:paraId="3DB0D9D1" w14:textId="08620D9B" w:rsidR="00DF63C1" w:rsidRPr="007B40A3" w:rsidRDefault="007B40A3" w:rsidP="007B40A3">
      <w:pPr>
        <w:spacing w:after="10"/>
        <w:ind w:right="4"/>
        <w:jc w:val="center"/>
      </w:pPr>
      <w:r w:rsidRPr="007B40A3">
        <w:t>§ 1.</w:t>
      </w:r>
    </w:p>
    <w:p w14:paraId="44A107F5" w14:textId="29825776" w:rsidR="00572755" w:rsidRPr="008923B0" w:rsidRDefault="00572755" w:rsidP="007B40A3">
      <w:pPr>
        <w:ind w:left="284" w:hanging="284"/>
      </w:pPr>
      <w:r w:rsidRPr="008923B0">
        <w:t xml:space="preserve">1. Uchwala się </w:t>
      </w:r>
      <w:r w:rsidR="006F71BE" w:rsidRPr="008923B0">
        <w:t>zmianę miejscowego planu zagospodarowania przestrzennego Śródmieścia w</w:t>
      </w:r>
      <w:r w:rsidR="00E7053E" w:rsidRPr="008923B0">
        <w:t> </w:t>
      </w:r>
      <w:r w:rsidR="006F71BE" w:rsidRPr="008923B0">
        <w:t>Głogowie</w:t>
      </w:r>
      <w:r w:rsidRPr="008923B0">
        <w:t>.</w:t>
      </w:r>
    </w:p>
    <w:p w14:paraId="70BB2475" w14:textId="34B0AE94" w:rsidR="00FE038A" w:rsidRPr="008923B0" w:rsidRDefault="00E7053E" w:rsidP="007B40A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8923B0">
        <w:t>Zmiana p</w:t>
      </w:r>
      <w:r w:rsidR="00FE038A" w:rsidRPr="008923B0">
        <w:t>lan</w:t>
      </w:r>
      <w:r w:rsidRPr="008923B0">
        <w:t>u</w:t>
      </w:r>
      <w:r w:rsidR="00FE038A" w:rsidRPr="008923B0">
        <w:t>, o któr</w:t>
      </w:r>
      <w:r w:rsidR="000E2CDC" w:rsidRPr="008923B0">
        <w:t>ej</w:t>
      </w:r>
      <w:r w:rsidR="00FE038A" w:rsidRPr="008923B0">
        <w:t xml:space="preserve"> mowa w pkt 1 zawiera się w granicach wyznaczonych na rysunku</w:t>
      </w:r>
      <w:r w:rsidRPr="008923B0">
        <w:t xml:space="preserve"> zmiany</w:t>
      </w:r>
      <w:r w:rsidR="00FE038A" w:rsidRPr="008923B0">
        <w:t xml:space="preserve"> </w:t>
      </w:r>
      <w:r w:rsidR="007B40A3">
        <w:t xml:space="preserve"> </w:t>
      </w:r>
      <w:r w:rsidR="00FE038A" w:rsidRPr="008923B0">
        <w:t>pla</w:t>
      </w:r>
      <w:r w:rsidR="000E2CDC" w:rsidRPr="008923B0">
        <w:t>nu.</w:t>
      </w:r>
    </w:p>
    <w:p w14:paraId="56729044" w14:textId="4E1D4F12" w:rsidR="00572755" w:rsidRPr="008923B0" w:rsidRDefault="00572755" w:rsidP="007B40A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8923B0">
        <w:t xml:space="preserve">Integralną częścią </w:t>
      </w:r>
      <w:r w:rsidR="00DC6BAE" w:rsidRPr="008923B0">
        <w:t xml:space="preserve">zmiany </w:t>
      </w:r>
      <w:r w:rsidRPr="008923B0">
        <w:t>miejscowego planu zagospodarowania przestrzennego są następujące załączniki:</w:t>
      </w:r>
    </w:p>
    <w:p w14:paraId="041572F9" w14:textId="14CFA951" w:rsidR="00572755" w:rsidRPr="008923B0" w:rsidRDefault="00572755" w:rsidP="00156560">
      <w:pPr>
        <w:numPr>
          <w:ilvl w:val="0"/>
          <w:numId w:val="2"/>
        </w:numPr>
        <w:ind w:hanging="238"/>
      </w:pPr>
      <w:r w:rsidRPr="008923B0">
        <w:t xml:space="preserve">załącznik </w:t>
      </w:r>
      <w:r w:rsidR="00FE038A" w:rsidRPr="008923B0">
        <w:t>n</w:t>
      </w:r>
      <w:r w:rsidRPr="008923B0">
        <w:t xml:space="preserve">r 1 – </w:t>
      </w:r>
      <w:r w:rsidR="00FE038A" w:rsidRPr="008923B0">
        <w:t xml:space="preserve">rysunek </w:t>
      </w:r>
      <w:r w:rsidR="00E7053E" w:rsidRPr="008923B0">
        <w:t xml:space="preserve">zmiany </w:t>
      </w:r>
      <w:r w:rsidR="00FE038A" w:rsidRPr="008923B0">
        <w:t>planu</w:t>
      </w:r>
      <w:r w:rsidRPr="008923B0">
        <w:t xml:space="preserve"> – w skali 1:</w:t>
      </w:r>
      <w:r w:rsidR="006F71BE" w:rsidRPr="008923B0">
        <w:t>5</w:t>
      </w:r>
      <w:r w:rsidRPr="008923B0">
        <w:t>00;</w:t>
      </w:r>
    </w:p>
    <w:p w14:paraId="45E86E02" w14:textId="648756A6" w:rsidR="00572755" w:rsidRPr="008923B0" w:rsidRDefault="00572755" w:rsidP="00156560">
      <w:pPr>
        <w:numPr>
          <w:ilvl w:val="0"/>
          <w:numId w:val="2"/>
        </w:numPr>
        <w:ind w:hanging="238"/>
      </w:pPr>
      <w:r w:rsidRPr="008923B0">
        <w:t>załącznik</w:t>
      </w:r>
      <w:r w:rsidR="00FE038A" w:rsidRPr="008923B0">
        <w:t xml:space="preserve"> n</w:t>
      </w:r>
      <w:r w:rsidRPr="008923B0">
        <w:t xml:space="preserve">r </w:t>
      </w:r>
      <w:r w:rsidR="00FE038A" w:rsidRPr="008923B0">
        <w:t>2</w:t>
      </w:r>
      <w:r w:rsidRPr="008923B0">
        <w:t xml:space="preserve"> – rozstrzygnięcie o sposobie rozpatrzenia uwag do </w:t>
      </w:r>
      <w:r w:rsidR="00E7053E" w:rsidRPr="008923B0">
        <w:t xml:space="preserve">zmiany </w:t>
      </w:r>
      <w:r w:rsidRPr="008923B0">
        <w:t>miejscowego planu zagospodarowania przestrzennego;</w:t>
      </w:r>
    </w:p>
    <w:p w14:paraId="00D11B5F" w14:textId="54096AB8" w:rsidR="00572755" w:rsidRPr="008923B0" w:rsidRDefault="00572755" w:rsidP="00156560">
      <w:pPr>
        <w:numPr>
          <w:ilvl w:val="0"/>
          <w:numId w:val="2"/>
        </w:numPr>
        <w:ind w:hanging="238"/>
      </w:pPr>
      <w:r w:rsidRPr="008923B0">
        <w:t>załącznik</w:t>
      </w:r>
      <w:r w:rsidR="00FE038A" w:rsidRPr="008923B0">
        <w:t xml:space="preserve"> nr 3</w:t>
      </w:r>
      <w:r w:rsidRPr="008923B0">
        <w:t xml:space="preserve"> </w:t>
      </w:r>
      <w:r w:rsidR="00DC6BAE" w:rsidRPr="008923B0">
        <w:t>–</w:t>
      </w:r>
      <w:r w:rsidRPr="008923B0">
        <w:t xml:space="preserve"> rozstrzygnięcie o sposobie realizacji inwestycji z zakresu infrastruktury technicznej, które należą do zadań własnych gminy, oraz zasadach ich finansowania</w:t>
      </w:r>
      <w:r w:rsidR="00DC6BAE" w:rsidRPr="008923B0">
        <w:t>.</w:t>
      </w:r>
    </w:p>
    <w:p w14:paraId="7113BA6A" w14:textId="0BEFF6BA" w:rsidR="00572755" w:rsidRPr="008923B0" w:rsidRDefault="00572755" w:rsidP="007B40A3">
      <w:pPr>
        <w:ind w:left="335" w:hanging="335"/>
      </w:pPr>
      <w:r w:rsidRPr="008923B0">
        <w:t xml:space="preserve">4. Następujące oznaczenia na rysunku </w:t>
      </w:r>
      <w:r w:rsidR="00DC6BAE" w:rsidRPr="008923B0">
        <w:t xml:space="preserve">zmiany </w:t>
      </w:r>
      <w:r w:rsidRPr="008923B0">
        <w:t>planu stanowią obowiązujące ustalenia planu:</w:t>
      </w:r>
    </w:p>
    <w:p w14:paraId="1CE36979" w14:textId="77777777" w:rsidR="00572755" w:rsidRPr="008923B0" w:rsidRDefault="00FE038A" w:rsidP="00156560">
      <w:pPr>
        <w:numPr>
          <w:ilvl w:val="0"/>
          <w:numId w:val="3"/>
        </w:numPr>
        <w:ind w:hanging="348"/>
      </w:pPr>
      <w:r w:rsidRPr="008923B0">
        <w:t>granic</w:t>
      </w:r>
      <w:r w:rsidR="006F71BE" w:rsidRPr="008923B0">
        <w:t>a</w:t>
      </w:r>
      <w:r w:rsidR="00572755" w:rsidRPr="008923B0">
        <w:t xml:space="preserve"> </w:t>
      </w:r>
      <w:r w:rsidR="006F71BE" w:rsidRPr="008923B0">
        <w:t>obszaru objętego zmianą planu</w:t>
      </w:r>
      <w:r w:rsidR="00572755" w:rsidRPr="008923B0">
        <w:t>;</w:t>
      </w:r>
    </w:p>
    <w:p w14:paraId="5B521ACD" w14:textId="77777777" w:rsidR="00572755" w:rsidRPr="008923B0" w:rsidRDefault="00572755" w:rsidP="00156560">
      <w:pPr>
        <w:numPr>
          <w:ilvl w:val="0"/>
          <w:numId w:val="3"/>
        </w:numPr>
        <w:ind w:hanging="348"/>
      </w:pPr>
      <w:r w:rsidRPr="008923B0">
        <w:t>linie rozgraniczające tereny o różnym przeznaczeniu lub różnych zasadach zagospodarowania;</w:t>
      </w:r>
    </w:p>
    <w:p w14:paraId="77DB0E20" w14:textId="77777777" w:rsidR="00572755" w:rsidRPr="008923B0" w:rsidRDefault="00572755" w:rsidP="00156560">
      <w:pPr>
        <w:numPr>
          <w:ilvl w:val="0"/>
          <w:numId w:val="3"/>
        </w:numPr>
        <w:ind w:hanging="348"/>
      </w:pPr>
      <w:r w:rsidRPr="008923B0">
        <w:t>nieprzekraczalne linie zabudowy;</w:t>
      </w:r>
    </w:p>
    <w:p w14:paraId="29B9D1CB" w14:textId="77777777" w:rsidR="00572755" w:rsidRPr="008923B0" w:rsidRDefault="00572755" w:rsidP="00156560">
      <w:pPr>
        <w:numPr>
          <w:ilvl w:val="0"/>
          <w:numId w:val="3"/>
        </w:numPr>
        <w:ind w:hanging="348"/>
      </w:pPr>
      <w:r w:rsidRPr="008923B0">
        <w:t>symbole określające przeznaczenie terenu</w:t>
      </w:r>
      <w:r w:rsidR="006F71BE" w:rsidRPr="008923B0">
        <w:t>.</w:t>
      </w:r>
    </w:p>
    <w:p w14:paraId="58B22F70" w14:textId="3D945EC6" w:rsidR="00572755" w:rsidRPr="008923B0" w:rsidRDefault="00572755" w:rsidP="007B40A3">
      <w:pPr>
        <w:numPr>
          <w:ilvl w:val="1"/>
          <w:numId w:val="3"/>
        </w:numPr>
        <w:tabs>
          <w:tab w:val="left" w:pos="284"/>
        </w:tabs>
        <w:spacing w:after="137"/>
        <w:ind w:left="284" w:hanging="284"/>
      </w:pPr>
      <w:r w:rsidRPr="008923B0">
        <w:t xml:space="preserve">Pozostałe oznaczenia na rysunku </w:t>
      </w:r>
      <w:r w:rsidR="00DC6BAE" w:rsidRPr="008923B0">
        <w:t xml:space="preserve">zmiany </w:t>
      </w:r>
      <w:r w:rsidRPr="008923B0">
        <w:t>planu, nie wymienione w ust. 4 nie stanowią jego ustaleń i mają charakter informacyjny.</w:t>
      </w:r>
    </w:p>
    <w:p w14:paraId="46D2BB98" w14:textId="5929C018" w:rsidR="001F232D" w:rsidRPr="008923B0" w:rsidRDefault="00572755" w:rsidP="007B40A3">
      <w:pPr>
        <w:numPr>
          <w:ilvl w:val="1"/>
          <w:numId w:val="3"/>
        </w:numPr>
        <w:tabs>
          <w:tab w:val="left" w:pos="284"/>
        </w:tabs>
        <w:ind w:left="0" w:firstLine="0"/>
      </w:pPr>
      <w:r w:rsidRPr="008923B0">
        <w:t xml:space="preserve">Z uwagi na niewystępowanie problematyki w </w:t>
      </w:r>
      <w:r w:rsidR="00DC6BAE" w:rsidRPr="008923B0">
        <w:t xml:space="preserve">zmianie </w:t>
      </w:r>
      <w:r w:rsidRPr="008923B0">
        <w:t>plan</w:t>
      </w:r>
      <w:r w:rsidR="00DC6BAE" w:rsidRPr="008923B0">
        <w:t>u</w:t>
      </w:r>
      <w:r w:rsidRPr="008923B0">
        <w:t xml:space="preserve"> nie określa się:</w:t>
      </w:r>
    </w:p>
    <w:p w14:paraId="1D73A33E" w14:textId="0A1983FB" w:rsidR="00315CAE" w:rsidRPr="00C458B3" w:rsidRDefault="00315CAE" w:rsidP="00BC3218">
      <w:pPr>
        <w:pStyle w:val="Akapitzlist"/>
        <w:numPr>
          <w:ilvl w:val="0"/>
          <w:numId w:val="18"/>
        </w:numPr>
        <w:ind w:left="426" w:hanging="284"/>
        <w:rPr>
          <w:color w:val="auto"/>
        </w:rPr>
      </w:pPr>
      <w:r w:rsidRPr="008923B0">
        <w:t xml:space="preserve">zasad </w:t>
      </w:r>
      <w:r w:rsidRPr="00C458B3">
        <w:rPr>
          <w:color w:val="auto"/>
        </w:rPr>
        <w:t>kształtowania krajobrazu;</w:t>
      </w:r>
      <w:r w:rsidR="009A145F" w:rsidRPr="00C458B3">
        <w:rPr>
          <w:color w:val="auto"/>
        </w:rPr>
        <w:t xml:space="preserve"> </w:t>
      </w:r>
    </w:p>
    <w:p w14:paraId="784A4003" w14:textId="77777777" w:rsidR="00E67558" w:rsidRPr="008923B0" w:rsidRDefault="00E67558" w:rsidP="00BC3218">
      <w:pPr>
        <w:pStyle w:val="Akapitzlist"/>
        <w:numPr>
          <w:ilvl w:val="0"/>
          <w:numId w:val="18"/>
        </w:numPr>
        <w:ind w:left="426" w:hanging="284"/>
      </w:pPr>
      <w:r w:rsidRPr="008923B0">
        <w:t>wymagań wynikających z potrzeb kształtowania przestrzeni publicznych;</w:t>
      </w:r>
    </w:p>
    <w:p w14:paraId="53869FA9" w14:textId="77777777" w:rsidR="00C83F74" w:rsidRPr="008923B0" w:rsidRDefault="00C83F74" w:rsidP="00BC3218">
      <w:pPr>
        <w:pStyle w:val="Akapitzlist"/>
        <w:numPr>
          <w:ilvl w:val="0"/>
          <w:numId w:val="18"/>
        </w:numPr>
        <w:ind w:left="426" w:hanging="284"/>
      </w:pPr>
      <w:r w:rsidRPr="008923B0">
        <w:t>granic i sposobów zagospodarowania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6EA7F7E0" w14:textId="64CD793D" w:rsidR="00E67558" w:rsidRDefault="00E67558" w:rsidP="00BC3218">
      <w:pPr>
        <w:pStyle w:val="Akapitzlist"/>
        <w:numPr>
          <w:ilvl w:val="0"/>
          <w:numId w:val="18"/>
        </w:numPr>
        <w:ind w:left="426" w:hanging="284"/>
      </w:pPr>
      <w:r w:rsidRPr="008923B0">
        <w:t>sposobu i terminu tymczasowego zagospodarowania, urządzania i użytkowania terenów.</w:t>
      </w:r>
    </w:p>
    <w:p w14:paraId="39B10EB9" w14:textId="1315502E" w:rsidR="002F4751" w:rsidRDefault="002F4751" w:rsidP="002F4751"/>
    <w:p w14:paraId="33B1AA5C" w14:textId="77777777" w:rsidR="002F4751" w:rsidRPr="008923B0" w:rsidRDefault="002F4751" w:rsidP="002F4751"/>
    <w:p w14:paraId="7E4361B8" w14:textId="77777777" w:rsidR="002F4751" w:rsidRDefault="00572755" w:rsidP="002F4751">
      <w:pPr>
        <w:spacing w:after="10"/>
        <w:ind w:right="4"/>
        <w:jc w:val="center"/>
      </w:pPr>
      <w:r w:rsidRPr="00670D28">
        <w:lastRenderedPageBreak/>
        <w:t xml:space="preserve">§ 2. </w:t>
      </w:r>
    </w:p>
    <w:p w14:paraId="3CDD3247" w14:textId="07AFCC75" w:rsidR="00572755" w:rsidRPr="00670D28" w:rsidRDefault="00572755" w:rsidP="002F4751">
      <w:pPr>
        <w:spacing w:after="10"/>
        <w:ind w:right="4"/>
        <w:jc w:val="left"/>
      </w:pPr>
      <w:r w:rsidRPr="00670D28">
        <w:t>Następujące określenia w</w:t>
      </w:r>
      <w:r w:rsidR="00DC6BAE" w:rsidRPr="00670D28">
        <w:t xml:space="preserve"> zmianie</w:t>
      </w:r>
      <w:r w:rsidRPr="00670D28">
        <w:t xml:space="preserve"> plan</w:t>
      </w:r>
      <w:r w:rsidR="00DC6BAE" w:rsidRPr="00670D28">
        <w:t>u</w:t>
      </w:r>
      <w:r w:rsidRPr="00670D28">
        <w:t xml:space="preserve"> oznaczają:</w:t>
      </w:r>
    </w:p>
    <w:p w14:paraId="0CDEA8D6" w14:textId="36F77BEC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 xml:space="preserve">rysunek </w:t>
      </w:r>
      <w:r w:rsidR="00DC6BAE" w:rsidRPr="00670D28">
        <w:t xml:space="preserve">zmiany </w:t>
      </w:r>
      <w:r w:rsidRPr="00670D28">
        <w:t>planu</w:t>
      </w:r>
      <w:r w:rsidR="00DC6BAE" w:rsidRPr="00670D28">
        <w:t xml:space="preserve"> –</w:t>
      </w:r>
      <w:r w:rsidR="00E67558" w:rsidRPr="00670D28">
        <w:t xml:space="preserve"> załącznik graficzny, o którym</w:t>
      </w:r>
      <w:r w:rsidRPr="00670D28">
        <w:t xml:space="preserve"> mowa w § 1 niniejszej uchwały;</w:t>
      </w:r>
    </w:p>
    <w:p w14:paraId="54FFC174" w14:textId="28027D2F" w:rsidR="00E67558" w:rsidRPr="00670D28" w:rsidRDefault="00572755" w:rsidP="002F4751">
      <w:pPr>
        <w:numPr>
          <w:ilvl w:val="0"/>
          <w:numId w:val="26"/>
        </w:numPr>
        <w:ind w:hanging="238"/>
      </w:pPr>
      <w:r w:rsidRPr="00670D28">
        <w:t xml:space="preserve">teren </w:t>
      </w:r>
      <w:r w:rsidR="00DC6BAE" w:rsidRPr="00670D28">
        <w:t>–</w:t>
      </w:r>
      <w:r w:rsidRPr="00670D28">
        <w:t xml:space="preserve"> obszar ograniczony na rysunku </w:t>
      </w:r>
      <w:r w:rsidR="00DC6BAE" w:rsidRPr="00670D28">
        <w:t xml:space="preserve">zmiany </w:t>
      </w:r>
      <w:r w:rsidR="00315CAE" w:rsidRPr="00670D28">
        <w:t>planu liniami rozgraniczającymi i oznaczony symbolem</w:t>
      </w:r>
      <w:r w:rsidRPr="00670D28">
        <w:t>;</w:t>
      </w:r>
    </w:p>
    <w:p w14:paraId="72AD6351" w14:textId="34C6454E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 xml:space="preserve">kategoria przeznaczenia terenu </w:t>
      </w:r>
      <w:r w:rsidR="00DC6BAE" w:rsidRPr="00670D28">
        <w:t>–</w:t>
      </w:r>
      <w:r w:rsidRPr="00670D28">
        <w:t xml:space="preserve"> zestaw dopuszczonych przeznaczeń i zasad zagospodarowania terenu</w:t>
      </w:r>
      <w:r w:rsidR="00DC6BAE" w:rsidRPr="00670D28">
        <w:t>;</w:t>
      </w:r>
    </w:p>
    <w:p w14:paraId="00C81503" w14:textId="61F48C14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>przepisy szczególne i odrębne – obowiązujące przepisy ustaw wraz z aktami wykonawczymi, przepisy prawa miejscowego oraz ograniczenia w zagospodarowaniu terenów wynikające z</w:t>
      </w:r>
      <w:r w:rsidR="00DC6BAE" w:rsidRPr="00670D28">
        <w:t> </w:t>
      </w:r>
      <w:r w:rsidRPr="00670D28">
        <w:t>prawomocnych decyzji;</w:t>
      </w:r>
    </w:p>
    <w:p w14:paraId="16DACDDD" w14:textId="55204D63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>nieprzekraczalna linia zabudowy – linia na rysunku</w:t>
      </w:r>
      <w:r w:rsidR="00DC6BAE" w:rsidRPr="00670D28">
        <w:t xml:space="preserve"> zmiany</w:t>
      </w:r>
      <w:r w:rsidRPr="00670D28">
        <w:t xml:space="preserve"> planu ograniczająca część terenu, na której dopuszcza się wznoszenie budynków, linia ta nie dotyczy: urządzeń budowlanych, obiektów małej architektury, części podziemnych budynków oraz zadaszeń nad wejściami do budynków, balkonów, wykuszy, loggii, gzymsów i okapów nieprzekraczających tej linii o więcej niż 2,0 m i niezachodzących na pas przyległej jezdni poniżej wysokości 7,0 m od jej nawierzchni;</w:t>
      </w:r>
    </w:p>
    <w:p w14:paraId="63184C7C" w14:textId="77777777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>powierzchnia zabudowy – zajęta powierzchnia terenu wyznaczona w rzutowaniu pionowym przez zewnętrzne krawędzie zewnętrznych ścian budynków w stanie wykończonym, do powierzchni tej nie wlicza się części obiektów budowlanych niewystających ponad powierzchnię terenu a także ramp i schodów zewnętrznych oraz występów dachowych;</w:t>
      </w:r>
    </w:p>
    <w:p w14:paraId="363B150A" w14:textId="77777777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>działalność nieuciążliwa</w:t>
      </w:r>
      <w:r w:rsidR="00E67558" w:rsidRPr="00670D28">
        <w:t xml:space="preserve"> </w:t>
      </w:r>
      <w:r w:rsidRPr="00670D28">
        <w:t>dla otoczenia – wszelka działalność, której uciążliwość nie wykracza poza granice działki budowlanej, na której działalność ta jest zlokalizowana;</w:t>
      </w:r>
    </w:p>
    <w:p w14:paraId="13A2F6A7" w14:textId="77777777" w:rsidR="00572755" w:rsidRPr="00670D28" w:rsidRDefault="00572755" w:rsidP="002F4751">
      <w:pPr>
        <w:numPr>
          <w:ilvl w:val="0"/>
          <w:numId w:val="26"/>
        </w:numPr>
        <w:ind w:hanging="238"/>
      </w:pPr>
      <w:r w:rsidRPr="00670D28">
        <w:t>uciążliwość – zjawiska lub stany szkodliwe dla ludzi i utrudniające ich funkcjonowanie, szczególnie w postaci przekroczenia norm dopuszczalnych poziomów hałasu, wibracji, zanieczyszczeń powietrza, gruntu i wody;</w:t>
      </w:r>
    </w:p>
    <w:p w14:paraId="6DDD2C39" w14:textId="77777777" w:rsidR="00FD39DA" w:rsidRPr="00670D28" w:rsidRDefault="00FD39DA" w:rsidP="002F4751">
      <w:pPr>
        <w:numPr>
          <w:ilvl w:val="0"/>
          <w:numId w:val="26"/>
        </w:numPr>
        <w:ind w:hanging="238"/>
      </w:pPr>
      <w:r w:rsidRPr="00670D28">
        <w:t>dachy płaskie – należy przez to rozumieć dachy o nachyleniu połaci do 12º;</w:t>
      </w:r>
    </w:p>
    <w:p w14:paraId="58F67274" w14:textId="5A8FA58C" w:rsidR="00FD39DA" w:rsidRPr="00670D28" w:rsidRDefault="00FD39DA" w:rsidP="002F4751">
      <w:pPr>
        <w:numPr>
          <w:ilvl w:val="0"/>
          <w:numId w:val="26"/>
        </w:numPr>
        <w:ind w:hanging="238"/>
      </w:pPr>
      <w:r w:rsidRPr="00670D28">
        <w:t xml:space="preserve">powierzchnia biologicznie czynna </w:t>
      </w:r>
      <w:r w:rsidR="00DC6BAE" w:rsidRPr="00670D28">
        <w:t>–</w:t>
      </w:r>
      <w:r w:rsidRPr="00670D28">
        <w:t xml:space="preserve"> powierzchnia rozumiana zgodnie z definicją terenu biologicznie czynnego zawartą w przepisach odrębnych.</w:t>
      </w:r>
    </w:p>
    <w:p w14:paraId="5E288F6E" w14:textId="551369C4" w:rsidR="002F4751" w:rsidRDefault="00572755" w:rsidP="002F4751">
      <w:pPr>
        <w:spacing w:after="10"/>
        <w:ind w:right="4"/>
        <w:jc w:val="center"/>
      </w:pPr>
      <w:r w:rsidRPr="00670D28">
        <w:t>§ 3.</w:t>
      </w:r>
    </w:p>
    <w:p w14:paraId="0191ADC7" w14:textId="79C6E412" w:rsidR="00572755" w:rsidRPr="00670D28" w:rsidRDefault="00572755" w:rsidP="002F4751">
      <w:pPr>
        <w:spacing w:after="10"/>
        <w:ind w:right="4"/>
        <w:jc w:val="left"/>
      </w:pPr>
      <w:r w:rsidRPr="00670D28">
        <w:t>W zakresie zasad ochrony i kształtowania ładu przestrzennego ustala się:</w:t>
      </w:r>
    </w:p>
    <w:p w14:paraId="4CC45268" w14:textId="11947808" w:rsidR="00572755" w:rsidRPr="00670D28" w:rsidRDefault="00572755" w:rsidP="002F4751">
      <w:pPr>
        <w:numPr>
          <w:ilvl w:val="0"/>
          <w:numId w:val="27"/>
        </w:numPr>
        <w:ind w:hanging="238"/>
      </w:pPr>
      <w:r w:rsidRPr="00670D28">
        <w:t>nieprzekraczalne linie zabudowy</w:t>
      </w:r>
      <w:r w:rsidR="00C83F74" w:rsidRPr="00670D28">
        <w:t xml:space="preserve"> zgodnie z ich oznaczeniem na rysunku</w:t>
      </w:r>
      <w:r w:rsidR="00205741" w:rsidRPr="00670D28">
        <w:t xml:space="preserve"> zmiany</w:t>
      </w:r>
      <w:r w:rsidR="00C83F74" w:rsidRPr="00670D28">
        <w:t xml:space="preserve"> planu</w:t>
      </w:r>
      <w:r w:rsidRPr="00670D28">
        <w:t>;</w:t>
      </w:r>
    </w:p>
    <w:p w14:paraId="229A3295" w14:textId="3DEDBC6D" w:rsidR="00572755" w:rsidRPr="00670D28" w:rsidRDefault="00572755" w:rsidP="002F4751">
      <w:pPr>
        <w:numPr>
          <w:ilvl w:val="0"/>
          <w:numId w:val="27"/>
        </w:numPr>
        <w:ind w:hanging="238"/>
      </w:pPr>
      <w:r w:rsidRPr="00670D28">
        <w:t>maks</w:t>
      </w:r>
      <w:r w:rsidR="00DF63C1" w:rsidRPr="00670D28">
        <w:t>ymalną</w:t>
      </w:r>
      <w:r w:rsidR="00A116C3" w:rsidRPr="00670D28">
        <w:t xml:space="preserve"> wysokość dla budowli </w:t>
      </w:r>
      <w:r w:rsidR="00DC6BAE" w:rsidRPr="00670D28">
        <w:t>–</w:t>
      </w:r>
      <w:r w:rsidR="00A116C3" w:rsidRPr="00670D28">
        <w:t xml:space="preserve"> </w:t>
      </w:r>
      <w:r w:rsidR="00C83F74" w:rsidRPr="00670D28">
        <w:t>30</w:t>
      </w:r>
      <w:r w:rsidRPr="00670D28">
        <w:t xml:space="preserve">,0 m, z zastrzeżeniem pkt </w:t>
      </w:r>
      <w:r w:rsidR="00DF63C1" w:rsidRPr="00670D28">
        <w:t>3</w:t>
      </w:r>
      <w:r w:rsidRPr="00670D28">
        <w:t>;</w:t>
      </w:r>
    </w:p>
    <w:p w14:paraId="1093320F" w14:textId="2EB3A58E" w:rsidR="00572755" w:rsidRPr="00670D28" w:rsidRDefault="00572755" w:rsidP="002F4751">
      <w:pPr>
        <w:numPr>
          <w:ilvl w:val="0"/>
          <w:numId w:val="27"/>
        </w:numPr>
        <w:ind w:hanging="238"/>
      </w:pPr>
      <w:r w:rsidRPr="00670D28">
        <w:t xml:space="preserve">maksymalna wysokość zabudowy dla budowli określona w pkt </w:t>
      </w:r>
      <w:r w:rsidR="00DF63C1" w:rsidRPr="00670D28">
        <w:t>2</w:t>
      </w:r>
      <w:r w:rsidRPr="00670D28">
        <w:t xml:space="preserve"> nie dotyczy budowli służących łączności publicznej</w:t>
      </w:r>
      <w:r w:rsidR="00DC6BAE" w:rsidRPr="00670D28">
        <w:t>.</w:t>
      </w:r>
    </w:p>
    <w:p w14:paraId="046D09B8" w14:textId="77777777" w:rsidR="002F4751" w:rsidRPr="002F4751" w:rsidRDefault="00572755" w:rsidP="002F4751">
      <w:pPr>
        <w:spacing w:after="10"/>
        <w:ind w:right="4"/>
        <w:jc w:val="center"/>
      </w:pPr>
      <w:r w:rsidRPr="002F4751">
        <w:t xml:space="preserve">§ 4. </w:t>
      </w:r>
    </w:p>
    <w:p w14:paraId="79F41834" w14:textId="6EA9D569" w:rsidR="00572755" w:rsidRPr="002F4751" w:rsidRDefault="00572755" w:rsidP="002F4751">
      <w:pPr>
        <w:spacing w:after="10"/>
        <w:ind w:right="4"/>
        <w:jc w:val="left"/>
      </w:pPr>
      <w:r w:rsidRPr="002F4751">
        <w:t>W zakresie</w:t>
      </w:r>
      <w:r w:rsidR="00112F00" w:rsidRPr="002F4751">
        <w:t xml:space="preserve"> </w:t>
      </w:r>
      <w:r w:rsidRPr="002F4751">
        <w:t>zasad ochrony śr</w:t>
      </w:r>
      <w:r w:rsidR="00112F00" w:rsidRPr="002F4751">
        <w:t>odowiska, przyrody i krajobrazu</w:t>
      </w:r>
      <w:r w:rsidRPr="002F4751">
        <w:t>:</w:t>
      </w:r>
    </w:p>
    <w:p w14:paraId="245169EB" w14:textId="3CE2FBA6" w:rsidR="00572755" w:rsidRPr="00670D28" w:rsidRDefault="00DF63C1" w:rsidP="002F4751">
      <w:pPr>
        <w:numPr>
          <w:ilvl w:val="0"/>
          <w:numId w:val="28"/>
        </w:numPr>
        <w:ind w:hanging="238"/>
      </w:pPr>
      <w:r w:rsidRPr="00670D28">
        <w:t>wskazuje się rodzaj terenu podlegający ochronie akustycznej</w:t>
      </w:r>
      <w:r w:rsidR="00572755" w:rsidRPr="00670D28">
        <w:t xml:space="preserve"> w zakresie dopuszczalnego poziomu hałasu w środowisku</w:t>
      </w:r>
      <w:r w:rsidR="00572755" w:rsidRPr="002F4751">
        <w:t>:</w:t>
      </w:r>
      <w:r w:rsidR="00A116C3" w:rsidRPr="002F4751">
        <w:t xml:space="preserve"> </w:t>
      </w:r>
      <w:r w:rsidR="00572755" w:rsidRPr="002F4751">
        <w:t>teren zabud</w:t>
      </w:r>
      <w:r w:rsidR="00A116C3" w:rsidRPr="002F4751">
        <w:t>owy mieszkaniowej</w:t>
      </w:r>
      <w:r w:rsidRPr="002F4751">
        <w:t xml:space="preserve"> wielorodzinnej i usługowej</w:t>
      </w:r>
      <w:r w:rsidR="00572755" w:rsidRPr="002F4751">
        <w:t xml:space="preserve"> </w:t>
      </w:r>
      <w:r w:rsidRPr="002F4751">
        <w:t>oznaczony symbolem MW</w:t>
      </w:r>
      <w:r w:rsidR="006B7C4D" w:rsidRPr="002F4751">
        <w:t>/U</w:t>
      </w:r>
      <w:r w:rsidR="00DC6BAE" w:rsidRPr="002F4751">
        <w:t xml:space="preserve"> </w:t>
      </w:r>
      <w:r w:rsidRPr="002F4751">
        <w:t xml:space="preserve">– jak dla terenów </w:t>
      </w:r>
      <w:r w:rsidRPr="00670D28">
        <w:t>zabudowy mieszkaniowo-usługowej;</w:t>
      </w:r>
    </w:p>
    <w:p w14:paraId="62592CEB" w14:textId="77777777" w:rsidR="00572755" w:rsidRPr="00670D28" w:rsidRDefault="00572755" w:rsidP="002F4751">
      <w:pPr>
        <w:numPr>
          <w:ilvl w:val="0"/>
          <w:numId w:val="28"/>
        </w:numPr>
        <w:ind w:hanging="238"/>
      </w:pPr>
      <w:r w:rsidRPr="00670D28">
        <w:t>ustala się obowiązek zapewnienia właściwego standardu akustycznego na teren</w:t>
      </w:r>
      <w:r w:rsidR="00DF63C1" w:rsidRPr="00670D28">
        <w:t>ie podlegającym</w:t>
      </w:r>
      <w:r w:rsidRPr="00670D28">
        <w:t xml:space="preserve"> o</w:t>
      </w:r>
      <w:r w:rsidR="00DF63C1" w:rsidRPr="00670D28">
        <w:t>chronie akustycznej wymienionym</w:t>
      </w:r>
      <w:r w:rsidRPr="00670D28">
        <w:t xml:space="preserve"> w pkt </w:t>
      </w:r>
      <w:r w:rsidR="00DF63C1" w:rsidRPr="00670D28">
        <w:t>1</w:t>
      </w:r>
      <w:r w:rsidRPr="00670D28">
        <w:t xml:space="preserve">, zgodnie z wymogami przepisów odrębnych dotyczących ochrony </w:t>
      </w:r>
      <w:r w:rsidR="00FD39DA" w:rsidRPr="00670D28">
        <w:t>środowiska;</w:t>
      </w:r>
    </w:p>
    <w:p w14:paraId="121D1754" w14:textId="33F1B302" w:rsidR="00572755" w:rsidRDefault="0026648D" w:rsidP="002F4751">
      <w:pPr>
        <w:numPr>
          <w:ilvl w:val="0"/>
          <w:numId w:val="28"/>
        </w:numPr>
        <w:ind w:hanging="238"/>
      </w:pPr>
      <w:r w:rsidRPr="00670D28">
        <w:t>n</w:t>
      </w:r>
      <w:r w:rsidR="00572755" w:rsidRPr="00670D28">
        <w:t>a</w:t>
      </w:r>
      <w:r w:rsidRPr="00670D28">
        <w:t xml:space="preserve"> </w:t>
      </w:r>
      <w:r w:rsidR="00FE2D98" w:rsidRPr="00670D28">
        <w:t xml:space="preserve">całym obszarze objętym </w:t>
      </w:r>
      <w:r w:rsidR="00205741" w:rsidRPr="00670D28">
        <w:t xml:space="preserve">zmianą </w:t>
      </w:r>
      <w:r w:rsidR="00FE2D98" w:rsidRPr="00670D28">
        <w:t>miejscow</w:t>
      </w:r>
      <w:r w:rsidR="00205741" w:rsidRPr="00670D28">
        <w:t>ego</w:t>
      </w:r>
      <w:r w:rsidR="00FE2D98" w:rsidRPr="00670D28">
        <w:t xml:space="preserve"> plan</w:t>
      </w:r>
      <w:r w:rsidR="00205741" w:rsidRPr="00670D28">
        <w:t>u</w:t>
      </w:r>
      <w:r w:rsidR="00572755" w:rsidRPr="00670D28">
        <w:t xml:space="preserve"> ustala się zakaz lokalizacji przedsięwzięć mogących zawsze znacząco oddziaływ</w:t>
      </w:r>
      <w:r w:rsidR="004A6B11" w:rsidRPr="00670D28">
        <w:t>ać na środowisko.</w:t>
      </w:r>
    </w:p>
    <w:p w14:paraId="5A6D1B5B" w14:textId="26BF64C7" w:rsidR="002F4751" w:rsidRDefault="002F4751" w:rsidP="002F4751"/>
    <w:p w14:paraId="1789DD4B" w14:textId="77777777" w:rsidR="002F4751" w:rsidRPr="00670D28" w:rsidRDefault="002F4751" w:rsidP="002F4751"/>
    <w:p w14:paraId="516C43F3" w14:textId="761474AE" w:rsidR="002F4751" w:rsidRDefault="00572755" w:rsidP="002F4751">
      <w:pPr>
        <w:spacing w:after="109"/>
        <w:ind w:left="350"/>
        <w:jc w:val="center"/>
      </w:pPr>
      <w:r w:rsidRPr="00670D28">
        <w:lastRenderedPageBreak/>
        <w:t>§ 5.</w:t>
      </w:r>
    </w:p>
    <w:p w14:paraId="0114B0D6" w14:textId="70413F69" w:rsidR="0038181B" w:rsidRPr="00670D28" w:rsidRDefault="00572755" w:rsidP="004E237F">
      <w:pPr>
        <w:spacing w:after="10"/>
        <w:ind w:right="4"/>
      </w:pPr>
      <w:r w:rsidRPr="00670D28">
        <w:t>W zakresie zasad</w:t>
      </w:r>
      <w:r w:rsidR="0026648D" w:rsidRPr="00670D28">
        <w:t xml:space="preserve"> </w:t>
      </w:r>
      <w:r w:rsidRPr="00670D28">
        <w:t>ochrony dziedzictwa kulturowego i zabytków</w:t>
      </w:r>
      <w:r w:rsidR="0026648D" w:rsidRPr="00670D28">
        <w:t>, w tym krajobrazów kulturowych,</w:t>
      </w:r>
      <w:r w:rsidR="00FD39DA" w:rsidRPr="00670D28">
        <w:t xml:space="preserve"> oraz dóbr kultury współczesnej</w:t>
      </w:r>
      <w:r w:rsidR="0038181B" w:rsidRPr="00670D28">
        <w:t>:</w:t>
      </w:r>
    </w:p>
    <w:p w14:paraId="11D0A184" w14:textId="6E381428" w:rsidR="00572755" w:rsidRPr="008923B0" w:rsidRDefault="002F4751" w:rsidP="002F4751">
      <w:pPr>
        <w:ind w:left="284" w:hanging="284"/>
      </w:pPr>
      <w:r>
        <w:t xml:space="preserve">1. </w:t>
      </w:r>
      <w:r w:rsidR="0038181B" w:rsidRPr="008923B0">
        <w:t>O</w:t>
      </w:r>
      <w:r w:rsidR="00572755" w:rsidRPr="008923B0">
        <w:t>chronie prawnej, zgodnie z przepisami odrębnymi dotyczącymi ochrony zabytków podlegają:</w:t>
      </w:r>
    </w:p>
    <w:p w14:paraId="0BD0F908" w14:textId="1D805BDA" w:rsidR="00FE2D98" w:rsidRPr="008923B0" w:rsidRDefault="00FE2D98" w:rsidP="0059781C">
      <w:pPr>
        <w:numPr>
          <w:ilvl w:val="0"/>
          <w:numId w:val="29"/>
        </w:numPr>
        <w:ind w:hanging="238"/>
      </w:pPr>
      <w:r w:rsidRPr="008923B0">
        <w:t>oznaczony na rysunku</w:t>
      </w:r>
      <w:r w:rsidR="00205741" w:rsidRPr="008923B0">
        <w:t xml:space="preserve"> zmiany</w:t>
      </w:r>
      <w:r w:rsidRPr="008923B0">
        <w:t xml:space="preserve"> planu </w:t>
      </w:r>
      <w:r w:rsidR="0038181B" w:rsidRPr="008923B0">
        <w:t>obszar pasa krajobrazowego zespołu urbanistyczno-krajobrazowego Głogowa</w:t>
      </w:r>
      <w:r w:rsidRPr="008923B0">
        <w:t xml:space="preserve">, wpisany do rejestru zabytków pod numerem </w:t>
      </w:r>
      <w:r w:rsidR="0038181B" w:rsidRPr="008923B0">
        <w:t>A/2642/2178</w:t>
      </w:r>
      <w:r w:rsidRPr="008923B0">
        <w:t>;</w:t>
      </w:r>
    </w:p>
    <w:p w14:paraId="6AEE7019" w14:textId="356DBEB2" w:rsidR="00572755" w:rsidRPr="008923B0" w:rsidRDefault="00572755" w:rsidP="0059781C">
      <w:pPr>
        <w:numPr>
          <w:ilvl w:val="0"/>
          <w:numId w:val="29"/>
        </w:numPr>
        <w:ind w:hanging="238"/>
      </w:pPr>
      <w:r w:rsidRPr="008923B0">
        <w:t>wszelkie odkryte w trakcie prac ziemnych przedmioty zabytkowe oraz obiekty nieruchome i</w:t>
      </w:r>
      <w:r w:rsidR="00DC6BAE" w:rsidRPr="008923B0">
        <w:t> </w:t>
      </w:r>
      <w:r w:rsidRPr="008923B0">
        <w:t>nawarstwienia kulturowe;</w:t>
      </w:r>
    </w:p>
    <w:p w14:paraId="584F5C83" w14:textId="77777777" w:rsidR="0026648D" w:rsidRPr="008923B0" w:rsidRDefault="0026648D" w:rsidP="0059781C">
      <w:pPr>
        <w:numPr>
          <w:ilvl w:val="0"/>
          <w:numId w:val="29"/>
        </w:numPr>
        <w:ind w:hanging="238"/>
      </w:pPr>
      <w:r w:rsidRPr="008923B0">
        <w:t>wszelkie przedmioty pozyskane w trakcie prac ziemnych lub odkryte jako przypadkowe znalezisko, co do których istnieje przypuszczenie, iż są zabytkiem.</w:t>
      </w:r>
    </w:p>
    <w:p w14:paraId="14A5D1BD" w14:textId="110F7190" w:rsidR="008D3495" w:rsidRPr="008923B0" w:rsidRDefault="0059781C" w:rsidP="0059781C">
      <w:pPr>
        <w:ind w:left="284" w:hanging="284"/>
      </w:pPr>
      <w:r>
        <w:t xml:space="preserve">2. </w:t>
      </w:r>
      <w:r w:rsidR="008D3495" w:rsidRPr="008923B0">
        <w:t>Wyznacza się strefę obserwacji archeologicznej, tożsamą z granicami opracowania planu miejscowego, dla której:</w:t>
      </w:r>
    </w:p>
    <w:p w14:paraId="386C00A0" w14:textId="77777777" w:rsidR="008D3495" w:rsidRPr="008923B0" w:rsidRDefault="008D3495" w:rsidP="0059781C">
      <w:pPr>
        <w:numPr>
          <w:ilvl w:val="0"/>
          <w:numId w:val="30"/>
        </w:numPr>
        <w:ind w:hanging="238"/>
      </w:pPr>
      <w:r w:rsidRPr="008923B0">
        <w:t>podczas prowadzenia robót ziemnych istnieje wysokie prawdopodobieństwo odkrycia przedmiotów podlegających ochronie prawnej takich jak: nawarstwienia kulturowe i znajdujące się w nich wytwory bądź ich ślady, w tym wszelkie pozostałości, obiekty oraz jakiekolwiek inne ślady ludzkości z minionych epok, które są podstawowym źródłem badan archeologicznych obejmujących struktury, konstrukcje, zespoły budowlane, eksploatowane tereny, przedmioty, zabytki innego rodzaju, jak też ich otoczenie znajdujące się na ziemi lub pod wodą;</w:t>
      </w:r>
    </w:p>
    <w:p w14:paraId="2260C01C" w14:textId="77777777" w:rsidR="008D3495" w:rsidRPr="008923B0" w:rsidRDefault="008D3495" w:rsidP="0059781C">
      <w:pPr>
        <w:numPr>
          <w:ilvl w:val="0"/>
          <w:numId w:val="30"/>
        </w:numPr>
        <w:ind w:hanging="238"/>
      </w:pPr>
      <w:r w:rsidRPr="008923B0">
        <w:t>ustala się nasadzanie nowych drzew w pierwszej kolejności w miejscach, w których wykonywano już roboty ziemne.</w:t>
      </w:r>
    </w:p>
    <w:p w14:paraId="70EDE291" w14:textId="77777777" w:rsidR="004E237F" w:rsidRDefault="001A45A1" w:rsidP="004E237F">
      <w:pPr>
        <w:spacing w:after="98" w:line="259" w:lineRule="auto"/>
        <w:ind w:left="350"/>
        <w:jc w:val="center"/>
      </w:pPr>
      <w:r w:rsidRPr="00670D28">
        <w:t>§ 6.</w:t>
      </w:r>
    </w:p>
    <w:p w14:paraId="5D2A0268" w14:textId="7119C7B0" w:rsidR="001A45A1" w:rsidRPr="00670D28" w:rsidRDefault="001A45A1" w:rsidP="004E237F">
      <w:pPr>
        <w:spacing w:after="10"/>
        <w:ind w:right="4"/>
      </w:pPr>
      <w:r w:rsidRPr="00670D28">
        <w:t>W zakresie granic i sposobów zagospodarowania terenów lub obiektów podlegających ochronie, na podstawie odrębnych przepisów</w:t>
      </w:r>
      <w:r w:rsidR="00555BB2" w:rsidRPr="00670D28">
        <w:t>:</w:t>
      </w:r>
    </w:p>
    <w:p w14:paraId="54179225" w14:textId="05789572" w:rsidR="004A6B11" w:rsidRPr="00670D28" w:rsidRDefault="004A6B11" w:rsidP="004E237F">
      <w:pPr>
        <w:numPr>
          <w:ilvl w:val="0"/>
          <w:numId w:val="32"/>
        </w:numPr>
        <w:ind w:hanging="209"/>
      </w:pPr>
      <w:r w:rsidRPr="00670D28">
        <w:t>dla udokumentowanego złoża rudy miedzi „Głogów” nr 6437 obowiązują przepisy odrębne;</w:t>
      </w:r>
    </w:p>
    <w:p w14:paraId="5656F430" w14:textId="3A7AB6A7" w:rsidR="001A45A1" w:rsidRPr="00670D28" w:rsidRDefault="004A6B11" w:rsidP="004E237F">
      <w:pPr>
        <w:numPr>
          <w:ilvl w:val="0"/>
          <w:numId w:val="32"/>
        </w:numPr>
        <w:ind w:hanging="209"/>
      </w:pPr>
      <w:r w:rsidRPr="00670D28">
        <w:t>dla</w:t>
      </w:r>
      <w:r w:rsidR="001A45A1" w:rsidRPr="00670D28">
        <w:t xml:space="preserve"> </w:t>
      </w:r>
      <w:r w:rsidR="00924D43" w:rsidRPr="00670D28">
        <w:t>obszar</w:t>
      </w:r>
      <w:r w:rsidRPr="00670D28">
        <w:t>u</w:t>
      </w:r>
      <w:r w:rsidR="00924D43" w:rsidRPr="00670D28">
        <w:t xml:space="preserve"> pasa krajobrazowego zespołu urbanistyczno-krajobrazowego Głogowa, wpisan</w:t>
      </w:r>
      <w:r w:rsidRPr="00670D28">
        <w:t>ego</w:t>
      </w:r>
      <w:r w:rsidR="00924D43" w:rsidRPr="00670D28">
        <w:t xml:space="preserve"> do rejestru zabytków pod numerem A/2642/2178</w:t>
      </w:r>
      <w:r w:rsidRPr="00670D28">
        <w:t xml:space="preserve"> obowiązują przepisy</w:t>
      </w:r>
      <w:r w:rsidR="001A45A1" w:rsidRPr="00670D28">
        <w:t xml:space="preserve"> odręb</w:t>
      </w:r>
      <w:r w:rsidR="008972B3" w:rsidRPr="00670D28">
        <w:t>n</w:t>
      </w:r>
      <w:r w:rsidRPr="00670D28">
        <w:t>e</w:t>
      </w:r>
      <w:r w:rsidR="008972B3" w:rsidRPr="00670D28">
        <w:t xml:space="preserve"> z zakresu ochrony zabytków</w:t>
      </w:r>
      <w:r w:rsidR="0062781F" w:rsidRPr="00670D28">
        <w:t>.</w:t>
      </w:r>
    </w:p>
    <w:p w14:paraId="03CC6DED" w14:textId="54A1DE5C" w:rsidR="004E237F" w:rsidRDefault="00F958E2" w:rsidP="004E237F">
      <w:pPr>
        <w:spacing w:after="98" w:line="259" w:lineRule="auto"/>
        <w:ind w:left="350"/>
        <w:jc w:val="center"/>
      </w:pPr>
      <w:r w:rsidRPr="00670D28">
        <w:t>§</w:t>
      </w:r>
      <w:r w:rsidR="007D5B0E" w:rsidRPr="00670D28">
        <w:t xml:space="preserve"> 7</w:t>
      </w:r>
      <w:r w:rsidR="00572755" w:rsidRPr="00670D28">
        <w:t>.</w:t>
      </w:r>
    </w:p>
    <w:p w14:paraId="60E2C2E8" w14:textId="56A49A9D" w:rsidR="00572755" w:rsidRPr="00670D28" w:rsidRDefault="00572755" w:rsidP="004E237F">
      <w:pPr>
        <w:spacing w:after="10"/>
        <w:ind w:right="4"/>
      </w:pPr>
      <w:r w:rsidRPr="00670D28">
        <w:t>W zakresie szczegółowych zasad i warunków scalania i podziału nieruchomości:</w:t>
      </w:r>
    </w:p>
    <w:p w14:paraId="765C2694" w14:textId="0257F052" w:rsidR="00572755" w:rsidRPr="00670D28" w:rsidRDefault="004E237F" w:rsidP="004E237F">
      <w:pPr>
        <w:ind w:left="284" w:hanging="284"/>
      </w:pPr>
      <w:r>
        <w:t xml:space="preserve">1. </w:t>
      </w:r>
      <w:r w:rsidR="00572755" w:rsidRPr="00670D28">
        <w:t>Nie wyznacza się obszarów wymagających scalenia i podział</w:t>
      </w:r>
      <w:r w:rsidR="00D3723C" w:rsidRPr="00670D28">
        <w:t>u</w:t>
      </w:r>
      <w:r w:rsidR="00572755" w:rsidRPr="00670D28">
        <w:t xml:space="preserve"> nieruchomości</w:t>
      </w:r>
      <w:r w:rsidR="0062781F" w:rsidRPr="00670D28">
        <w:t>.</w:t>
      </w:r>
    </w:p>
    <w:p w14:paraId="4840F5F9" w14:textId="3DBDEA0C" w:rsidR="00572755" w:rsidRPr="00670D28" w:rsidRDefault="004E237F" w:rsidP="004E237F">
      <w:pPr>
        <w:ind w:left="284" w:hanging="284"/>
      </w:pPr>
      <w:r>
        <w:t xml:space="preserve">2. </w:t>
      </w:r>
      <w:r w:rsidR="00572755" w:rsidRPr="00670D28">
        <w:t>Dopuszcza się przeprowadzenie scaleń i podziałów nieruchomości z zachowaniem następujących parametrów dla działek uzyskiwanych w wyniku scalania i podziału</w:t>
      </w:r>
      <w:r w:rsidR="00D3723C" w:rsidRPr="00670D28">
        <w:t xml:space="preserve"> nieruchomości</w:t>
      </w:r>
      <w:r w:rsidR="00572755" w:rsidRPr="00670D28">
        <w:t>:</w:t>
      </w:r>
    </w:p>
    <w:p w14:paraId="7F29352F" w14:textId="30ACA8A3" w:rsidR="00572755" w:rsidRPr="00670D28" w:rsidRDefault="00572755" w:rsidP="004E237F">
      <w:pPr>
        <w:numPr>
          <w:ilvl w:val="0"/>
          <w:numId w:val="33"/>
        </w:numPr>
        <w:ind w:hanging="227"/>
      </w:pPr>
      <w:r w:rsidRPr="00670D28">
        <w:t>kąt położenia granic działek w stosunku do pasa drogowego</w:t>
      </w:r>
      <w:r w:rsidR="00FD39DA" w:rsidRPr="00670D28">
        <w:t>, z którego odbywa się dojazd</w:t>
      </w:r>
      <w:r w:rsidRPr="00670D28">
        <w:t>: 90° z</w:t>
      </w:r>
      <w:r w:rsidR="006B7C4D" w:rsidRPr="00670D28">
        <w:t> </w:t>
      </w:r>
      <w:r w:rsidRPr="00670D28">
        <w:t xml:space="preserve">możliwością odchylenia maksymalnie o </w:t>
      </w:r>
      <w:r w:rsidR="00FE2D98" w:rsidRPr="00670D28">
        <w:t>10</w:t>
      </w:r>
      <w:r w:rsidRPr="00670D28">
        <w:t>°;</w:t>
      </w:r>
    </w:p>
    <w:p w14:paraId="29D5386C" w14:textId="77777777" w:rsidR="006A4775" w:rsidRPr="00670D28" w:rsidRDefault="00572755" w:rsidP="004E237F">
      <w:pPr>
        <w:numPr>
          <w:ilvl w:val="0"/>
          <w:numId w:val="33"/>
        </w:numPr>
        <w:ind w:hanging="209"/>
      </w:pPr>
      <w:r w:rsidRPr="00670D28">
        <w:t xml:space="preserve">minimalne powierzchnie </w:t>
      </w:r>
      <w:r w:rsidR="00957CD6" w:rsidRPr="00670D28">
        <w:t>działek</w:t>
      </w:r>
      <w:r w:rsidR="006A4775" w:rsidRPr="00670D28">
        <w:t>:</w:t>
      </w:r>
    </w:p>
    <w:p w14:paraId="6AEA4335" w14:textId="35EE1767" w:rsidR="00572755" w:rsidRPr="00670D28" w:rsidRDefault="006A4775" w:rsidP="00BC3218">
      <w:pPr>
        <w:pStyle w:val="Akapitzlist"/>
        <w:numPr>
          <w:ilvl w:val="1"/>
          <w:numId w:val="20"/>
        </w:numPr>
        <w:ind w:left="284"/>
      </w:pPr>
      <w:r w:rsidRPr="00670D28">
        <w:t xml:space="preserve">na </w:t>
      </w:r>
      <w:r w:rsidR="00D3723C" w:rsidRPr="00670D28">
        <w:t>terenie</w:t>
      </w:r>
      <w:r w:rsidRPr="00670D28">
        <w:t xml:space="preserve"> oznaczony</w:t>
      </w:r>
      <w:r w:rsidR="00D3723C" w:rsidRPr="00670D28">
        <w:t>m</w:t>
      </w:r>
      <w:r w:rsidRPr="00670D28">
        <w:t xml:space="preserve"> na rysunku</w:t>
      </w:r>
      <w:r w:rsidR="00205741" w:rsidRPr="00670D28">
        <w:t xml:space="preserve"> zmiany</w:t>
      </w:r>
      <w:r w:rsidRPr="00670D28">
        <w:t xml:space="preserve"> planu symbolem MW</w:t>
      </w:r>
      <w:r w:rsidR="006B7C4D" w:rsidRPr="00670D28">
        <w:t>/</w:t>
      </w:r>
      <w:r w:rsidRPr="00670D28">
        <w:t xml:space="preserve">U: </w:t>
      </w:r>
      <w:r w:rsidR="00EE53F7" w:rsidRPr="00670D28">
        <w:t>10</w:t>
      </w:r>
      <w:r w:rsidR="00FE2D98" w:rsidRPr="00670D28">
        <w:t>00 m</w:t>
      </w:r>
      <w:r w:rsidR="00FE2D98" w:rsidRPr="00670D28">
        <w:rPr>
          <w:vertAlign w:val="superscript"/>
        </w:rPr>
        <w:t>2</w:t>
      </w:r>
      <w:r w:rsidR="0062781F" w:rsidRPr="00670D28">
        <w:t>,</w:t>
      </w:r>
    </w:p>
    <w:p w14:paraId="7DE55258" w14:textId="0572AFB4" w:rsidR="006A4775" w:rsidRPr="00670D28" w:rsidRDefault="006A4775" w:rsidP="00BC3218">
      <w:pPr>
        <w:pStyle w:val="Akapitzlist"/>
        <w:numPr>
          <w:ilvl w:val="1"/>
          <w:numId w:val="20"/>
        </w:numPr>
        <w:ind w:left="284"/>
      </w:pPr>
      <w:r w:rsidRPr="00670D28">
        <w:t>na pozostałych terenach: 1 m</w:t>
      </w:r>
      <w:r w:rsidRPr="00670D28">
        <w:rPr>
          <w:vertAlign w:val="superscript"/>
        </w:rPr>
        <w:t>2</w:t>
      </w:r>
      <w:r w:rsidRPr="00670D28">
        <w:t>;</w:t>
      </w:r>
    </w:p>
    <w:p w14:paraId="363F4B5E" w14:textId="77777777" w:rsidR="006A4775" w:rsidRPr="00670D28" w:rsidRDefault="00572755" w:rsidP="004E237F">
      <w:pPr>
        <w:numPr>
          <w:ilvl w:val="0"/>
          <w:numId w:val="33"/>
        </w:numPr>
        <w:ind w:hanging="209"/>
      </w:pPr>
      <w:r w:rsidRPr="00670D28">
        <w:t>minimaln</w:t>
      </w:r>
      <w:r w:rsidR="00957CD6" w:rsidRPr="00670D28">
        <w:t>e</w:t>
      </w:r>
      <w:r w:rsidRPr="00670D28">
        <w:t xml:space="preserve"> szeroko</w:t>
      </w:r>
      <w:r w:rsidR="00FE2D98" w:rsidRPr="00670D28">
        <w:t>ści frontów</w:t>
      </w:r>
      <w:r w:rsidR="00957CD6" w:rsidRPr="00670D28">
        <w:t xml:space="preserve"> działek</w:t>
      </w:r>
      <w:r w:rsidR="00FE2D98" w:rsidRPr="00670D28">
        <w:t>:</w:t>
      </w:r>
    </w:p>
    <w:p w14:paraId="353B12F7" w14:textId="7B6A3E87" w:rsidR="006A4775" w:rsidRPr="00670D28" w:rsidRDefault="006A4775" w:rsidP="004E237F">
      <w:pPr>
        <w:pStyle w:val="Akapitzlist"/>
        <w:numPr>
          <w:ilvl w:val="0"/>
          <w:numId w:val="34"/>
        </w:numPr>
        <w:ind w:left="284"/>
      </w:pPr>
      <w:r w:rsidRPr="00670D28">
        <w:t xml:space="preserve">na </w:t>
      </w:r>
      <w:r w:rsidR="00D3723C" w:rsidRPr="00670D28">
        <w:t xml:space="preserve">terenie oznaczonym </w:t>
      </w:r>
      <w:r w:rsidRPr="00670D28">
        <w:t>na rysunku</w:t>
      </w:r>
      <w:r w:rsidR="00205741" w:rsidRPr="00670D28">
        <w:t xml:space="preserve"> zmiany</w:t>
      </w:r>
      <w:r w:rsidRPr="00670D28">
        <w:t xml:space="preserve"> planu symbolem MW</w:t>
      </w:r>
      <w:r w:rsidR="006B7C4D" w:rsidRPr="00670D28">
        <w:t>/</w:t>
      </w:r>
      <w:r w:rsidRPr="00670D28">
        <w:t>U: 20,0 m</w:t>
      </w:r>
      <w:r w:rsidR="0062781F" w:rsidRPr="00670D28">
        <w:t>,</w:t>
      </w:r>
    </w:p>
    <w:p w14:paraId="38214144" w14:textId="5198C898" w:rsidR="00572755" w:rsidRPr="00670D28" w:rsidRDefault="006A4775" w:rsidP="004E237F">
      <w:pPr>
        <w:pStyle w:val="Akapitzlist"/>
        <w:numPr>
          <w:ilvl w:val="0"/>
          <w:numId w:val="34"/>
        </w:numPr>
        <w:ind w:left="284"/>
      </w:pPr>
      <w:r w:rsidRPr="00670D28">
        <w:t>na pozostałych terenach: 1,0 m</w:t>
      </w:r>
      <w:r w:rsidR="0062781F" w:rsidRPr="00670D28">
        <w:t>.</w:t>
      </w:r>
    </w:p>
    <w:p w14:paraId="2BE074AD" w14:textId="5CE8E870" w:rsidR="004E237F" w:rsidRDefault="0047291D" w:rsidP="004E237F">
      <w:pPr>
        <w:spacing w:after="98" w:line="259" w:lineRule="auto"/>
        <w:ind w:left="350"/>
        <w:jc w:val="center"/>
      </w:pPr>
      <w:r w:rsidRPr="00670D28">
        <w:t xml:space="preserve">§ </w:t>
      </w:r>
      <w:r w:rsidR="00793732" w:rsidRPr="00670D28">
        <w:t>8</w:t>
      </w:r>
      <w:r w:rsidRPr="00670D28">
        <w:t>.</w:t>
      </w:r>
    </w:p>
    <w:p w14:paraId="2DF19312" w14:textId="760B559E" w:rsidR="00A3533E" w:rsidRPr="00670D28" w:rsidRDefault="0047291D" w:rsidP="004E237F">
      <w:pPr>
        <w:spacing w:after="10"/>
        <w:ind w:right="4"/>
      </w:pPr>
      <w:r w:rsidRPr="00670D28">
        <w:t>W zakresie szczególnych warunków zagospodarowania terenów oraz ograniczeń w ich użytkowaniu, w tym zakazu zabudowy</w:t>
      </w:r>
      <w:r w:rsidR="006A4775" w:rsidRPr="00670D28">
        <w:t xml:space="preserve"> ustala się zakaz lokalizacji nowych budynków na terenie oznaczonym na rysunku</w:t>
      </w:r>
      <w:r w:rsidR="0062781F" w:rsidRPr="00670D28">
        <w:t xml:space="preserve"> zmiany</w:t>
      </w:r>
      <w:r w:rsidR="006A4775" w:rsidRPr="00670D28">
        <w:t xml:space="preserve"> planu symbolem UP.</w:t>
      </w:r>
    </w:p>
    <w:p w14:paraId="68143681" w14:textId="6A7BDBC3" w:rsidR="004E237F" w:rsidRDefault="00572755" w:rsidP="004E237F">
      <w:pPr>
        <w:spacing w:after="109"/>
        <w:ind w:left="350"/>
        <w:jc w:val="center"/>
      </w:pPr>
      <w:r w:rsidRPr="00670D28">
        <w:lastRenderedPageBreak/>
        <w:t xml:space="preserve">§ </w:t>
      </w:r>
      <w:r w:rsidR="00793732" w:rsidRPr="00670D28">
        <w:t>9</w:t>
      </w:r>
      <w:r w:rsidRPr="00670D28">
        <w:t>.</w:t>
      </w:r>
    </w:p>
    <w:p w14:paraId="27A3E7FE" w14:textId="373E3216" w:rsidR="00572755" w:rsidRPr="00670D28" w:rsidRDefault="00572755" w:rsidP="004E237F">
      <w:pPr>
        <w:ind w:left="284" w:hanging="284"/>
      </w:pPr>
      <w:r w:rsidRPr="00670D28">
        <w:t>1. W zakresie zasad modernizacji, rozbudowy i budowy systemu komunikacji ustala się:</w:t>
      </w:r>
    </w:p>
    <w:p w14:paraId="5607B591" w14:textId="3349D42B" w:rsidR="00572755" w:rsidRPr="00670D28" w:rsidRDefault="00572755" w:rsidP="004E237F">
      <w:pPr>
        <w:numPr>
          <w:ilvl w:val="0"/>
          <w:numId w:val="35"/>
        </w:numPr>
        <w:ind w:hanging="209"/>
      </w:pPr>
      <w:r w:rsidRPr="00670D28">
        <w:t xml:space="preserve">powiązanie obszaru z zewnętrznym układem komunikacji drogowej poprzez istniejące drogi </w:t>
      </w:r>
      <w:r w:rsidR="00FD39DA" w:rsidRPr="00670D28">
        <w:t xml:space="preserve">publiczne bezpośrednio sąsiadujące z obszarem </w:t>
      </w:r>
      <w:r w:rsidR="009617F0" w:rsidRPr="00670D28">
        <w:t>objętym</w:t>
      </w:r>
      <w:r w:rsidR="00FD39DA" w:rsidRPr="00670D28">
        <w:t xml:space="preserve"> </w:t>
      </w:r>
      <w:r w:rsidR="0062781F" w:rsidRPr="00670D28">
        <w:t xml:space="preserve">zmianą </w:t>
      </w:r>
      <w:r w:rsidR="00FD39DA" w:rsidRPr="00670D28">
        <w:t>plan</w:t>
      </w:r>
      <w:r w:rsidR="0062781F" w:rsidRPr="00670D28">
        <w:t>u</w:t>
      </w:r>
      <w:r w:rsidR="009617F0" w:rsidRPr="00670D28">
        <w:t xml:space="preserve"> miejscow</w:t>
      </w:r>
      <w:r w:rsidR="0062781F" w:rsidRPr="00670D28">
        <w:t>ego</w:t>
      </w:r>
      <w:r w:rsidR="00FD39DA" w:rsidRPr="00670D28">
        <w:t>;</w:t>
      </w:r>
    </w:p>
    <w:p w14:paraId="00CD61A8" w14:textId="3E0C5294" w:rsidR="00572755" w:rsidRPr="00670D28" w:rsidRDefault="00572755" w:rsidP="004E237F">
      <w:pPr>
        <w:numPr>
          <w:ilvl w:val="0"/>
          <w:numId w:val="35"/>
        </w:numPr>
        <w:ind w:hanging="209"/>
      </w:pPr>
      <w:r w:rsidRPr="00670D28">
        <w:t xml:space="preserve">dla obsługi obszaru objętego </w:t>
      </w:r>
      <w:r w:rsidR="0062781F" w:rsidRPr="00670D28">
        <w:t xml:space="preserve">zmianą </w:t>
      </w:r>
      <w:r w:rsidRPr="00670D28">
        <w:t>plan</w:t>
      </w:r>
      <w:r w:rsidR="0062781F" w:rsidRPr="00670D28">
        <w:t>u</w:t>
      </w:r>
      <w:r w:rsidRPr="00670D28">
        <w:t xml:space="preserve"> i wchodzących w jego skład terenów </w:t>
      </w:r>
      <w:r w:rsidR="00FD39DA" w:rsidRPr="00670D28">
        <w:t xml:space="preserve">nie </w:t>
      </w:r>
      <w:r w:rsidRPr="00670D28">
        <w:t xml:space="preserve">wyznacza się </w:t>
      </w:r>
      <w:r w:rsidR="00FD39DA" w:rsidRPr="00670D28">
        <w:t>nowych terenów</w:t>
      </w:r>
      <w:r w:rsidR="0062781F" w:rsidRPr="00670D28">
        <w:t>;</w:t>
      </w:r>
    </w:p>
    <w:p w14:paraId="622825AC" w14:textId="26CAC83E" w:rsidR="00572755" w:rsidRPr="00670D28" w:rsidRDefault="00572755" w:rsidP="004E237F">
      <w:pPr>
        <w:numPr>
          <w:ilvl w:val="0"/>
          <w:numId w:val="35"/>
        </w:numPr>
        <w:ind w:hanging="209"/>
      </w:pPr>
      <w:r w:rsidRPr="00670D28">
        <w:t>ustala się możliwość wydzielenia dróg wewnętrznych oraz ciągów pieszych w ramach ustalonego przeznaczenia o parametrach odpowiadającym parametrom dróg pożarowych ustalonych w</w:t>
      </w:r>
      <w:r w:rsidR="006B7C4D" w:rsidRPr="00670D28">
        <w:t> </w:t>
      </w:r>
      <w:r w:rsidRPr="00670D28">
        <w:t>przepisach odrębnych, o szerokości nie mniejszej niż 4,</w:t>
      </w:r>
      <w:r w:rsidR="006A4775" w:rsidRPr="00670D28">
        <w:t>0</w:t>
      </w:r>
      <w:r w:rsidRPr="00670D28">
        <w:t xml:space="preserve"> m</w:t>
      </w:r>
      <w:r w:rsidR="0062781F" w:rsidRPr="00670D28">
        <w:t>.</w:t>
      </w:r>
    </w:p>
    <w:p w14:paraId="393A27CE" w14:textId="12FC916E" w:rsidR="00572755" w:rsidRPr="00670D28" w:rsidRDefault="007D5B0E" w:rsidP="004E237F">
      <w:pPr>
        <w:ind w:left="284" w:hanging="284"/>
      </w:pPr>
      <w:r w:rsidRPr="00670D28">
        <w:t>2</w:t>
      </w:r>
      <w:r w:rsidR="00572755" w:rsidRPr="00670D28">
        <w:t>. Ustala się minimalną liczbę miejsc do parkowania w tym miejsca przeznaczone na parkowanie pojazdów zaopatrzonych w kartę parkingową</w:t>
      </w:r>
      <w:r w:rsidR="00015B8C" w:rsidRPr="00670D28">
        <w:t xml:space="preserve">: w ilości </w:t>
      </w:r>
      <w:r w:rsidR="00572755" w:rsidRPr="00670D28">
        <w:t>nie mniej</w:t>
      </w:r>
      <w:r w:rsidR="00015B8C" w:rsidRPr="00670D28">
        <w:t>szej</w:t>
      </w:r>
      <w:r w:rsidR="00572755" w:rsidRPr="00670D28">
        <w:t xml:space="preserve"> niż 1 miejsce na każdy lokal mieszkalny</w:t>
      </w:r>
      <w:r w:rsidR="00015B8C" w:rsidRPr="00670D28">
        <w:t xml:space="preserve">, </w:t>
      </w:r>
      <w:r w:rsidR="009617F0" w:rsidRPr="00670D28">
        <w:t xml:space="preserve">1 miejsce na każde </w:t>
      </w:r>
      <w:r w:rsidR="002033D7" w:rsidRPr="00670D28">
        <w:t>50</w:t>
      </w:r>
      <w:r w:rsidR="009617F0" w:rsidRPr="00670D28">
        <w:t xml:space="preserve"> m</w:t>
      </w:r>
      <w:r w:rsidR="009617F0" w:rsidRPr="004E237F">
        <w:rPr>
          <w:vertAlign w:val="superscript"/>
        </w:rPr>
        <w:t>2</w:t>
      </w:r>
      <w:r w:rsidR="009617F0" w:rsidRPr="00670D28">
        <w:t xml:space="preserve"> powierzchni użytkowej lokali usługowych</w:t>
      </w:r>
      <w:r w:rsidR="00015B8C" w:rsidRPr="00670D28">
        <w:t xml:space="preserve">, jeżeli ich powierzchnia użytkowa nie przekracza 100 </w:t>
      </w:r>
      <w:r w:rsidR="00015B8C" w:rsidRPr="004E237F">
        <w:t>m</w:t>
      </w:r>
      <w:r w:rsidR="00015B8C" w:rsidRPr="004E237F">
        <w:rPr>
          <w:vertAlign w:val="superscript"/>
        </w:rPr>
        <w:t>2</w:t>
      </w:r>
      <w:r w:rsidR="00015B8C" w:rsidRPr="00670D28">
        <w:t xml:space="preserve"> i 1 miejsce na każde 75 m</w:t>
      </w:r>
      <w:r w:rsidR="00015B8C" w:rsidRPr="004E237F">
        <w:rPr>
          <w:vertAlign w:val="superscript"/>
        </w:rPr>
        <w:t>2</w:t>
      </w:r>
      <w:r w:rsidR="00015B8C" w:rsidRPr="00670D28">
        <w:t xml:space="preserve"> powierzchni użytkowej lokali usługowych, jeżeli ich powierzchnia użytkowa przekracza 100m</w:t>
      </w:r>
      <w:r w:rsidR="00015B8C" w:rsidRPr="008703B0">
        <w:rPr>
          <w:vertAlign w:val="superscript"/>
        </w:rPr>
        <w:t>2</w:t>
      </w:r>
      <w:r w:rsidR="0062781F" w:rsidRPr="00670D28">
        <w:t>.</w:t>
      </w:r>
    </w:p>
    <w:p w14:paraId="0715D37F" w14:textId="77777777" w:rsidR="00572755" w:rsidRPr="00670D28" w:rsidRDefault="007D5B0E" w:rsidP="004E237F">
      <w:pPr>
        <w:ind w:left="284" w:hanging="284"/>
      </w:pPr>
      <w:r w:rsidRPr="00670D28">
        <w:t>3</w:t>
      </w:r>
      <w:r w:rsidR="00572755" w:rsidRPr="00670D28">
        <w:t xml:space="preserve">. Miejsca do parkowania, o których mowa w ust. </w:t>
      </w:r>
      <w:r w:rsidRPr="00670D28">
        <w:t>2</w:t>
      </w:r>
      <w:r w:rsidR="00572755" w:rsidRPr="00670D28">
        <w:t xml:space="preserve"> należy urządzić:</w:t>
      </w:r>
    </w:p>
    <w:p w14:paraId="6B5F5174" w14:textId="34A3C63D" w:rsidR="00572755" w:rsidRPr="00670D28" w:rsidRDefault="00572755" w:rsidP="004E237F">
      <w:pPr>
        <w:numPr>
          <w:ilvl w:val="0"/>
          <w:numId w:val="36"/>
        </w:numPr>
        <w:ind w:hanging="209"/>
      </w:pPr>
      <w:r w:rsidRPr="00670D28">
        <w:t>w formie: placów postojow</w:t>
      </w:r>
      <w:r w:rsidR="00AC7391" w:rsidRPr="00670D28">
        <w:t>ych, garaży wbudowanych</w:t>
      </w:r>
      <w:r w:rsidRPr="00670D28">
        <w:t>;</w:t>
      </w:r>
    </w:p>
    <w:p w14:paraId="42C4B053" w14:textId="77777777" w:rsidR="00572755" w:rsidRPr="004E237F" w:rsidRDefault="00572755" w:rsidP="004E237F">
      <w:pPr>
        <w:numPr>
          <w:ilvl w:val="0"/>
          <w:numId w:val="36"/>
        </w:numPr>
        <w:ind w:hanging="209"/>
      </w:pPr>
      <w:r w:rsidRPr="00670D28">
        <w:t xml:space="preserve">w granicach terenu, w którym zlokalizowane są lokale i obiekty, </w:t>
      </w:r>
      <w:r w:rsidRPr="004E237F">
        <w:t>dla których ilość tych miejsc jest liczona.</w:t>
      </w:r>
    </w:p>
    <w:p w14:paraId="0EAD2A42" w14:textId="47BD4A98" w:rsidR="00572755" w:rsidRPr="007E71CC" w:rsidRDefault="007E71CC" w:rsidP="004E237F">
      <w:pPr>
        <w:ind w:left="284" w:hanging="284"/>
      </w:pPr>
      <w:r w:rsidRPr="007E71CC">
        <w:t xml:space="preserve">4. </w:t>
      </w:r>
      <w:r w:rsidR="00572755" w:rsidRPr="007E71CC">
        <w:t xml:space="preserve">Wynik obliczeń ilości miejsc do parkowania, o których mowa w ust. </w:t>
      </w:r>
      <w:r w:rsidR="007D5B0E" w:rsidRPr="007E71CC">
        <w:t>2</w:t>
      </w:r>
      <w:r w:rsidR="00572755" w:rsidRPr="007E71CC">
        <w:t xml:space="preserve"> należy zaokrąglić do pełnej liczby w górę</w:t>
      </w:r>
      <w:r>
        <w:t>.</w:t>
      </w:r>
    </w:p>
    <w:p w14:paraId="243AF21B" w14:textId="6932B7C5" w:rsidR="00572755" w:rsidRPr="00670D28" w:rsidRDefault="007E71CC" w:rsidP="004E237F">
      <w:pPr>
        <w:ind w:left="284" w:hanging="284"/>
      </w:pPr>
      <w:r>
        <w:t xml:space="preserve">5. </w:t>
      </w:r>
      <w:r w:rsidR="00572755" w:rsidRPr="00670D28">
        <w:t xml:space="preserve">W przypadku działek zabudowanych przed dniem wejścia w życie </w:t>
      </w:r>
      <w:r w:rsidR="0062781F" w:rsidRPr="00670D28">
        <w:t xml:space="preserve">zmiany </w:t>
      </w:r>
      <w:r w:rsidR="00572755" w:rsidRPr="00670D28">
        <w:t xml:space="preserve">planu dopuszcza się realizację miejsc do parkowania w ilości mniejszej niż określona w ust. </w:t>
      </w:r>
      <w:r w:rsidR="007D5B0E" w:rsidRPr="00670D28">
        <w:t>2</w:t>
      </w:r>
      <w:r w:rsidR="00572755" w:rsidRPr="00670D28">
        <w:t xml:space="preserve"> </w:t>
      </w:r>
      <w:r w:rsidR="009617F0" w:rsidRPr="00670D28">
        <w:t>gdyby ich realizacja skutkowała przekroczeniem</w:t>
      </w:r>
      <w:r w:rsidR="00572755" w:rsidRPr="00670D28">
        <w:t xml:space="preserve"> wskaźników kształtowania zab</w:t>
      </w:r>
      <w:r w:rsidR="009617F0" w:rsidRPr="00670D28">
        <w:t>udowy i zagospodarowania dla terenu</w:t>
      </w:r>
      <w:r w:rsidR="00CC761B" w:rsidRPr="00670D28">
        <w:t xml:space="preserve"> lub była sprzeczna z ograniczeniami wynikającymi z przepisów odrębnych</w:t>
      </w:r>
      <w:r w:rsidR="009617F0" w:rsidRPr="00670D28">
        <w:t>.</w:t>
      </w:r>
    </w:p>
    <w:p w14:paraId="4EB924E3" w14:textId="77777777" w:rsidR="004E237F" w:rsidRDefault="00572755" w:rsidP="004E237F">
      <w:pPr>
        <w:spacing w:after="109"/>
        <w:ind w:left="0" w:firstLine="340"/>
        <w:jc w:val="center"/>
      </w:pPr>
      <w:r w:rsidRPr="00670D28">
        <w:t xml:space="preserve">§ </w:t>
      </w:r>
      <w:r w:rsidR="00793732" w:rsidRPr="00670D28">
        <w:t>10</w:t>
      </w:r>
      <w:r w:rsidRPr="00670D28">
        <w:t>.</w:t>
      </w:r>
    </w:p>
    <w:p w14:paraId="0466BE45" w14:textId="2FC8F6E0" w:rsidR="00572755" w:rsidRPr="00670D28" w:rsidRDefault="00572755" w:rsidP="004E237F">
      <w:pPr>
        <w:spacing w:after="10"/>
        <w:ind w:right="4"/>
      </w:pPr>
      <w:r w:rsidRPr="00670D28">
        <w:t>W zakresie</w:t>
      </w:r>
      <w:r w:rsidR="00A040EE" w:rsidRPr="00670D28">
        <w:t xml:space="preserve"> </w:t>
      </w:r>
      <w:r w:rsidRPr="00670D28">
        <w:t>zasad modernizacji, rozbudowy i budowy systemu infrastruktury technicznej ustala się:</w:t>
      </w:r>
    </w:p>
    <w:p w14:paraId="749E02FA" w14:textId="4688EF68" w:rsidR="00572755" w:rsidRPr="00670D28" w:rsidRDefault="006A4775" w:rsidP="004E237F">
      <w:pPr>
        <w:numPr>
          <w:ilvl w:val="0"/>
          <w:numId w:val="37"/>
        </w:numPr>
        <w:ind w:hanging="238"/>
      </w:pPr>
      <w:r w:rsidRPr="00670D28">
        <w:t xml:space="preserve">możliwość </w:t>
      </w:r>
      <w:r w:rsidR="00572755" w:rsidRPr="00670D28">
        <w:t>przebudo</w:t>
      </w:r>
      <w:r w:rsidRPr="00670D28">
        <w:t>wy</w:t>
      </w:r>
      <w:r w:rsidR="00572755" w:rsidRPr="00670D28">
        <w:t xml:space="preserve"> oraz remont</w:t>
      </w:r>
      <w:r w:rsidRPr="00670D28">
        <w:t>ów</w:t>
      </w:r>
      <w:r w:rsidR="00572755" w:rsidRPr="00670D28">
        <w:t xml:space="preserve"> obiektów liniowych i obiektów uzbrojenia terenu na całym obszarze objętym </w:t>
      </w:r>
      <w:r w:rsidR="0062781F" w:rsidRPr="00670D28">
        <w:t xml:space="preserve">zmianą </w:t>
      </w:r>
      <w:r w:rsidR="00572755" w:rsidRPr="00670D28">
        <w:t>planu, zgodnie z przepisami odrębnymi;</w:t>
      </w:r>
    </w:p>
    <w:p w14:paraId="6CE52D93" w14:textId="194986B3" w:rsidR="00572755" w:rsidRPr="00670D28" w:rsidRDefault="00572755" w:rsidP="004E237F">
      <w:pPr>
        <w:numPr>
          <w:ilvl w:val="0"/>
          <w:numId w:val="37"/>
        </w:numPr>
        <w:ind w:hanging="238"/>
      </w:pPr>
      <w:r w:rsidRPr="00670D28">
        <w:t xml:space="preserve">rozbudowę i lokalizację nowych obiektów liniowych i obiektów uzbrojenia terenu </w:t>
      </w:r>
      <w:r w:rsidR="009617F0" w:rsidRPr="00670D28">
        <w:t xml:space="preserve">na całym obszarze objętym </w:t>
      </w:r>
      <w:r w:rsidR="0062781F" w:rsidRPr="00670D28">
        <w:t>zmianą</w:t>
      </w:r>
      <w:r w:rsidR="009617F0" w:rsidRPr="00670D28">
        <w:t xml:space="preserve"> plan</w:t>
      </w:r>
      <w:r w:rsidR="0062781F" w:rsidRPr="00670D28">
        <w:t>u</w:t>
      </w:r>
      <w:r w:rsidRPr="00670D28">
        <w:t>, przy czym lokalizacja tych obiektów nie może uniemożliwiać zagospodarowania terenu zgodnie z jego przeznaczeniem;</w:t>
      </w:r>
    </w:p>
    <w:p w14:paraId="2F124AE0" w14:textId="02B1227F" w:rsidR="009617F0" w:rsidRPr="00670D28" w:rsidRDefault="009617F0" w:rsidP="004E237F">
      <w:pPr>
        <w:numPr>
          <w:ilvl w:val="0"/>
          <w:numId w:val="37"/>
        </w:numPr>
        <w:ind w:hanging="238"/>
      </w:pPr>
      <w:r w:rsidRPr="00670D28">
        <w:t>lokalizację obiektów liniowych w postaci doziemnej;</w:t>
      </w:r>
    </w:p>
    <w:p w14:paraId="6BCF518F" w14:textId="74D3F5D7" w:rsidR="00A040EE" w:rsidRPr="00670D28" w:rsidRDefault="00A040EE" w:rsidP="004E237F">
      <w:pPr>
        <w:numPr>
          <w:ilvl w:val="0"/>
          <w:numId w:val="37"/>
        </w:numPr>
        <w:ind w:hanging="238"/>
      </w:pPr>
      <w:r w:rsidRPr="00670D28">
        <w:t>lokalizację nowych obiektów liniowych i obiektów uzbrojenia terenu w sposób zapewniający dostęp w celu ich naprawy lub konserwacji bezpośrednio z dróg publicznych lub z dróg wewnętrznych posiadają</w:t>
      </w:r>
      <w:r w:rsidR="009617F0" w:rsidRPr="00670D28">
        <w:t>cych dostęp do drogi publicznej;</w:t>
      </w:r>
    </w:p>
    <w:p w14:paraId="0B78C128" w14:textId="11DF4EBA" w:rsidR="00A040EE" w:rsidRPr="00670D28" w:rsidRDefault="00A040EE" w:rsidP="004E237F">
      <w:pPr>
        <w:numPr>
          <w:ilvl w:val="0"/>
          <w:numId w:val="37"/>
        </w:numPr>
        <w:ind w:hanging="238"/>
      </w:pPr>
      <w:r w:rsidRPr="00670D28">
        <w:t xml:space="preserve">powiązanie poszczególnych sieci z układem zewnętrznym poprzez istniejące wodociągi, </w:t>
      </w:r>
      <w:r w:rsidR="000375F3">
        <w:t>sieci</w:t>
      </w:r>
      <w:r w:rsidRPr="00670D28">
        <w:t xml:space="preserve"> kanalizacji sanitarnej i deszczowej oraz linie elektroenergetyczne;</w:t>
      </w:r>
    </w:p>
    <w:p w14:paraId="3296C5B8" w14:textId="3EDBF902" w:rsidR="00572755" w:rsidRPr="00670D28" w:rsidRDefault="00572755" w:rsidP="004E237F">
      <w:pPr>
        <w:numPr>
          <w:ilvl w:val="0"/>
          <w:numId w:val="37"/>
        </w:numPr>
        <w:ind w:hanging="238"/>
      </w:pPr>
      <w:r w:rsidRPr="00670D28">
        <w:t>zaopatrzenie w wodę z sieci wodociągowej;</w:t>
      </w:r>
    </w:p>
    <w:p w14:paraId="77744500" w14:textId="6D8652B8" w:rsidR="00572755" w:rsidRPr="00670D28" w:rsidRDefault="00572755" w:rsidP="000375F3">
      <w:pPr>
        <w:numPr>
          <w:ilvl w:val="0"/>
          <w:numId w:val="37"/>
        </w:numPr>
        <w:ind w:hanging="238"/>
      </w:pPr>
      <w:r w:rsidRPr="00670D28">
        <w:t>w zakresie odprowadzenia ścieków bytowo-komunalnych odprowadzenie ścieków bytowych ze wszystkich obiektów budowlanych</w:t>
      </w:r>
      <w:r w:rsidR="000375F3">
        <w:t xml:space="preserve"> </w:t>
      </w:r>
      <w:r w:rsidRPr="00670D28">
        <w:t xml:space="preserve">do </w:t>
      </w:r>
      <w:r w:rsidR="000375F3">
        <w:t>miejskiej</w:t>
      </w:r>
      <w:r w:rsidRPr="00670D28">
        <w:t xml:space="preserve"> sieci kanalizacyjnej, zgodnie z wymogami przepisów odrębnych,</w:t>
      </w:r>
    </w:p>
    <w:p w14:paraId="7614CB92" w14:textId="0E48FE26" w:rsidR="00572755" w:rsidRPr="00670D28" w:rsidRDefault="00572755" w:rsidP="004E237F">
      <w:pPr>
        <w:numPr>
          <w:ilvl w:val="0"/>
          <w:numId w:val="37"/>
        </w:numPr>
        <w:ind w:hanging="238"/>
      </w:pPr>
      <w:r w:rsidRPr="00670D28">
        <w:t>w zakresie odprowadzenia wód opadowych i roztopowych:</w:t>
      </w:r>
    </w:p>
    <w:p w14:paraId="06267900" w14:textId="24B0CF74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lastRenderedPageBreak/>
        <w:t>odprowadzanie wód opadowych i roztopowych z powierzchni nieutwardzonych do gruntu w miejscu ich powstawania, w granicy własnej nieruchomości, w sposób zapewniający ochronę wód podziemnych, powierzchniowych oraz gleb przed zanieczyszczeniem,</w:t>
      </w:r>
    </w:p>
    <w:p w14:paraId="0CFC9BF8" w14:textId="77777777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t>odprowadzanie wód opadowych z terenów utwardzonych, w tym dróg, placów i parkingów do sieci kanalizacji deszczowej z zastrzeżeniem lit. c,</w:t>
      </w:r>
    </w:p>
    <w:p w14:paraId="51F82316" w14:textId="2E13574E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t>w przypadku braku możliwości korzystania z sieci kanalizacji deszczowej, dopuszcza się odprowadzanie wód opadowych i roztopowych na własny teren nieutwardzony, do zbiorników retencyjnych, dołów chłonnych, lub urządzeń rozsączających, w sposób zapewniający ochronę wód podziemnych, powierzchniowych oraz gleb przed zanieczyszczeniem, zgodnie z przepisami odrębnymi,</w:t>
      </w:r>
    </w:p>
    <w:p w14:paraId="3766E116" w14:textId="77777777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t>dopuszcza się odprowadzenie wód opadowych i roztopowych niepochodzących z powierzchni zanieczyszczonych systemem kanalizacji ogólnospławnej do miejskiej oczyszczalni ścieków,</w:t>
      </w:r>
    </w:p>
    <w:p w14:paraId="00D5C9BC" w14:textId="77777777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t>zakazuje się odprowadzanie wód opadowych na tereny, przylegające do terenów, znajdujące się poza granicami obszaru objętego zmianą planu,</w:t>
      </w:r>
    </w:p>
    <w:p w14:paraId="24A8E260" w14:textId="77777777" w:rsidR="00004881" w:rsidRPr="009A145F" w:rsidRDefault="00004881" w:rsidP="004E237F">
      <w:pPr>
        <w:pStyle w:val="Akapitzlist"/>
        <w:numPr>
          <w:ilvl w:val="0"/>
          <w:numId w:val="38"/>
        </w:numPr>
        <w:ind w:left="284"/>
        <w:rPr>
          <w:color w:val="auto"/>
        </w:rPr>
      </w:pPr>
      <w:r w:rsidRPr="009A145F">
        <w:rPr>
          <w:color w:val="auto"/>
        </w:rPr>
        <w:t>dopuszcza się budowę sieci i przyłączy kanalizacji deszczowej;</w:t>
      </w:r>
    </w:p>
    <w:p w14:paraId="019EC3DA" w14:textId="60DC0292" w:rsidR="00572755" w:rsidRPr="00670D28" w:rsidRDefault="00572755" w:rsidP="004E237F">
      <w:pPr>
        <w:numPr>
          <w:ilvl w:val="0"/>
          <w:numId w:val="37"/>
        </w:numPr>
        <w:ind w:hanging="238"/>
      </w:pPr>
      <w:r w:rsidRPr="00670D28">
        <w:t>w zakresie zaopatrzenia w energię elektryczną:</w:t>
      </w:r>
    </w:p>
    <w:p w14:paraId="42CC2988" w14:textId="77777777" w:rsidR="00572755" w:rsidRPr="00BC3218" w:rsidRDefault="00572755" w:rsidP="004E237F">
      <w:pPr>
        <w:pStyle w:val="Akapitzlist"/>
        <w:numPr>
          <w:ilvl w:val="0"/>
          <w:numId w:val="39"/>
        </w:numPr>
        <w:ind w:left="284"/>
        <w:rPr>
          <w:color w:val="auto"/>
        </w:rPr>
      </w:pPr>
      <w:r w:rsidRPr="00BC3218">
        <w:rPr>
          <w:color w:val="auto"/>
        </w:rPr>
        <w:t xml:space="preserve">rozbudowę sieci </w:t>
      </w:r>
      <w:r w:rsidR="0016785E" w:rsidRPr="00BC3218">
        <w:rPr>
          <w:color w:val="auto"/>
        </w:rPr>
        <w:t>dystrybucyjnej w postaci</w:t>
      </w:r>
      <w:r w:rsidRPr="00BC3218">
        <w:rPr>
          <w:color w:val="auto"/>
        </w:rPr>
        <w:t>: stacji transformatorow</w:t>
      </w:r>
      <w:r w:rsidR="0016785E" w:rsidRPr="00BC3218">
        <w:rPr>
          <w:color w:val="auto"/>
        </w:rPr>
        <w:t xml:space="preserve">ych </w:t>
      </w:r>
      <w:r w:rsidRPr="00BC3218">
        <w:rPr>
          <w:color w:val="auto"/>
        </w:rPr>
        <w:t>i</w:t>
      </w:r>
      <w:r w:rsidR="0016785E" w:rsidRPr="00BC3218">
        <w:rPr>
          <w:color w:val="auto"/>
        </w:rPr>
        <w:t xml:space="preserve"> linii</w:t>
      </w:r>
      <w:r w:rsidRPr="00BC3218">
        <w:rPr>
          <w:color w:val="auto"/>
        </w:rPr>
        <w:t xml:space="preserve"> niskiego napięcia,</w:t>
      </w:r>
    </w:p>
    <w:p w14:paraId="2D622E1C" w14:textId="0E2FEE1E" w:rsidR="00572755" w:rsidRPr="00BC3218" w:rsidRDefault="00572755" w:rsidP="004E237F">
      <w:pPr>
        <w:pStyle w:val="Akapitzlist"/>
        <w:numPr>
          <w:ilvl w:val="0"/>
          <w:numId w:val="39"/>
        </w:numPr>
        <w:ind w:left="284"/>
        <w:rPr>
          <w:color w:val="auto"/>
        </w:rPr>
      </w:pPr>
      <w:r w:rsidRPr="00BC3218">
        <w:rPr>
          <w:color w:val="auto"/>
        </w:rPr>
        <w:t>zaopatrzenie odbiorców w energię elektryczną z sieci elektroenergetycznej niskiego napięcia na warunkach określonych w przepisach odrębnych,</w:t>
      </w:r>
    </w:p>
    <w:p w14:paraId="2A8FB619" w14:textId="77777777" w:rsidR="00572755" w:rsidRPr="00BC3218" w:rsidRDefault="00572755" w:rsidP="004E237F">
      <w:pPr>
        <w:pStyle w:val="Akapitzlist"/>
        <w:numPr>
          <w:ilvl w:val="0"/>
          <w:numId w:val="39"/>
        </w:numPr>
        <w:ind w:left="284"/>
        <w:rPr>
          <w:color w:val="auto"/>
        </w:rPr>
      </w:pPr>
      <w:r w:rsidRPr="00BC3218">
        <w:rPr>
          <w:color w:val="auto"/>
        </w:rPr>
        <w:t>dopuszcza się przebudowę istniejącej infrastruktury energetycznej kolidującej z projektowanym zagospo</w:t>
      </w:r>
      <w:r w:rsidR="0016785E" w:rsidRPr="00BC3218">
        <w:rPr>
          <w:color w:val="auto"/>
        </w:rPr>
        <w:t>darowaniem i uzbrojeniem terenu,</w:t>
      </w:r>
    </w:p>
    <w:p w14:paraId="6649B353" w14:textId="2EDBA3ED" w:rsidR="0016785E" w:rsidRPr="00BC3218" w:rsidRDefault="0016785E" w:rsidP="004E237F">
      <w:pPr>
        <w:pStyle w:val="Akapitzlist"/>
        <w:numPr>
          <w:ilvl w:val="0"/>
          <w:numId w:val="39"/>
        </w:numPr>
        <w:ind w:left="284"/>
        <w:rPr>
          <w:color w:val="auto"/>
        </w:rPr>
      </w:pPr>
      <w:r w:rsidRPr="00BC3218">
        <w:rPr>
          <w:color w:val="auto"/>
        </w:rPr>
        <w:t>dopuszcza się przebudowę i budowę nowych sieci wyłącznie doziemnych;</w:t>
      </w:r>
    </w:p>
    <w:p w14:paraId="3471539D" w14:textId="5830918D" w:rsidR="00106C76" w:rsidRPr="00670D28" w:rsidRDefault="00572755" w:rsidP="004E237F">
      <w:pPr>
        <w:numPr>
          <w:ilvl w:val="0"/>
          <w:numId w:val="37"/>
        </w:numPr>
        <w:ind w:hanging="238"/>
      </w:pPr>
      <w:r w:rsidRPr="00670D28">
        <w:t xml:space="preserve">w zakresie wykorzystania odnawialnych źródeł energii </w:t>
      </w:r>
      <w:r w:rsidR="0092386D" w:rsidRPr="00670D28">
        <w:t xml:space="preserve">dopuszcza się </w:t>
      </w:r>
      <w:r w:rsidR="00106C76" w:rsidRPr="00670D28">
        <w:t xml:space="preserve">na całym obszarze objętym </w:t>
      </w:r>
      <w:r w:rsidR="00156560" w:rsidRPr="00670D28">
        <w:t xml:space="preserve">zmianą planu </w:t>
      </w:r>
      <w:r w:rsidRPr="00670D28">
        <w:t>lokalizację urządzeń wytwarzających energię z odnawialnych źródeł</w:t>
      </w:r>
      <w:r w:rsidR="00106C76" w:rsidRPr="00670D28">
        <w:t>:</w:t>
      </w:r>
    </w:p>
    <w:p w14:paraId="7AA18D6A" w14:textId="5A4CBA1E" w:rsidR="00106C76" w:rsidRPr="004E237F" w:rsidRDefault="00106C76" w:rsidP="004E237F">
      <w:pPr>
        <w:pStyle w:val="Akapitzlist"/>
        <w:numPr>
          <w:ilvl w:val="0"/>
          <w:numId w:val="40"/>
        </w:numPr>
        <w:ind w:left="284"/>
        <w:rPr>
          <w:color w:val="auto"/>
        </w:rPr>
      </w:pPr>
      <w:r w:rsidRPr="004E237F">
        <w:rPr>
          <w:color w:val="auto"/>
        </w:rPr>
        <w:t>innych niż urządzenia wykorzystujące energię wiatru,</w:t>
      </w:r>
    </w:p>
    <w:p w14:paraId="22BB247B" w14:textId="77777777" w:rsidR="00E87465" w:rsidRPr="004E237F" w:rsidRDefault="0092386D" w:rsidP="004E237F">
      <w:pPr>
        <w:pStyle w:val="Akapitzlist"/>
        <w:numPr>
          <w:ilvl w:val="0"/>
          <w:numId w:val="40"/>
        </w:numPr>
        <w:ind w:left="284"/>
        <w:rPr>
          <w:color w:val="auto"/>
        </w:rPr>
      </w:pPr>
      <w:r w:rsidRPr="004E237F">
        <w:rPr>
          <w:color w:val="auto"/>
        </w:rPr>
        <w:t>o mocy nie większej niż moc mikroinstalacji;</w:t>
      </w:r>
    </w:p>
    <w:p w14:paraId="007337A9" w14:textId="34E44845" w:rsidR="00572755" w:rsidRPr="00670D28" w:rsidRDefault="00572755" w:rsidP="004E237F">
      <w:pPr>
        <w:numPr>
          <w:ilvl w:val="0"/>
          <w:numId w:val="37"/>
        </w:numPr>
        <w:ind w:hanging="238"/>
      </w:pPr>
      <w:r w:rsidRPr="00670D28">
        <w:t>w zakresie zaopatrzenia w gaz:</w:t>
      </w:r>
    </w:p>
    <w:p w14:paraId="5F2B11FA" w14:textId="5C3C91CB" w:rsidR="00572755" w:rsidRPr="004E237F" w:rsidRDefault="00572755" w:rsidP="004E237F">
      <w:pPr>
        <w:pStyle w:val="Akapitzlist"/>
        <w:numPr>
          <w:ilvl w:val="0"/>
          <w:numId w:val="41"/>
        </w:numPr>
        <w:ind w:left="284"/>
        <w:rPr>
          <w:color w:val="auto"/>
        </w:rPr>
      </w:pPr>
      <w:r w:rsidRPr="004E237F">
        <w:rPr>
          <w:color w:val="auto"/>
        </w:rPr>
        <w:t>dopuszcza się przebudowę</w:t>
      </w:r>
      <w:r w:rsidR="006A4775" w:rsidRPr="004E237F">
        <w:rPr>
          <w:color w:val="auto"/>
        </w:rPr>
        <w:t xml:space="preserve"> i remonty </w:t>
      </w:r>
      <w:r w:rsidRPr="004E237F">
        <w:rPr>
          <w:color w:val="auto"/>
        </w:rPr>
        <w:t>gazowej sieci dystrybucyjnej,</w:t>
      </w:r>
    </w:p>
    <w:p w14:paraId="18F93249" w14:textId="34B5571C" w:rsidR="006A4775" w:rsidRPr="004E237F" w:rsidRDefault="006A4775" w:rsidP="004E237F">
      <w:pPr>
        <w:pStyle w:val="Akapitzlist"/>
        <w:numPr>
          <w:ilvl w:val="0"/>
          <w:numId w:val="41"/>
        </w:numPr>
        <w:ind w:left="284"/>
        <w:rPr>
          <w:color w:val="auto"/>
        </w:rPr>
      </w:pPr>
      <w:r w:rsidRPr="004E237F">
        <w:rPr>
          <w:color w:val="auto"/>
        </w:rPr>
        <w:t>dopuszcza się budowę gazowej sieci dystrybucyjnej</w:t>
      </w:r>
      <w:r w:rsidR="00572755" w:rsidRPr="004E237F">
        <w:rPr>
          <w:color w:val="auto"/>
        </w:rPr>
        <w:t>;</w:t>
      </w:r>
    </w:p>
    <w:p w14:paraId="125D9DE2" w14:textId="538B0B69" w:rsidR="00572755" w:rsidRPr="004E237F" w:rsidRDefault="00572755" w:rsidP="004E237F">
      <w:pPr>
        <w:numPr>
          <w:ilvl w:val="0"/>
          <w:numId w:val="37"/>
        </w:numPr>
        <w:ind w:hanging="238"/>
      </w:pPr>
      <w:r w:rsidRPr="004E237F">
        <w:t>w zakresie zaopatrzenia w ciepło:</w:t>
      </w:r>
    </w:p>
    <w:p w14:paraId="2C7EA1EC" w14:textId="77777777" w:rsidR="00572755" w:rsidRPr="004E237F" w:rsidRDefault="00572755" w:rsidP="004E237F">
      <w:pPr>
        <w:pStyle w:val="Akapitzlist"/>
        <w:numPr>
          <w:ilvl w:val="0"/>
          <w:numId w:val="42"/>
        </w:numPr>
        <w:ind w:left="284"/>
        <w:rPr>
          <w:color w:val="auto"/>
        </w:rPr>
      </w:pPr>
      <w:r w:rsidRPr="004E237F">
        <w:rPr>
          <w:color w:val="auto"/>
        </w:rPr>
        <w:t>zaopatrzenie w ciepło z indywidualnych źródeł ciepła lub lokalnych sieci ciepłowniczych,</w:t>
      </w:r>
    </w:p>
    <w:p w14:paraId="1116A4C4" w14:textId="77777777" w:rsidR="00572755" w:rsidRPr="004E237F" w:rsidRDefault="00572755" w:rsidP="004E237F">
      <w:pPr>
        <w:pStyle w:val="Akapitzlist"/>
        <w:numPr>
          <w:ilvl w:val="0"/>
          <w:numId w:val="42"/>
        </w:numPr>
        <w:ind w:left="284"/>
        <w:rPr>
          <w:color w:val="auto"/>
        </w:rPr>
      </w:pPr>
      <w:r w:rsidRPr="004E237F">
        <w:rPr>
          <w:color w:val="auto"/>
        </w:rPr>
        <w:t>dopuszcza się rozbudowę sieci ciepła systemowego, w tym z kogeneracji,</w:t>
      </w:r>
    </w:p>
    <w:p w14:paraId="2CBBB85D" w14:textId="77777777" w:rsidR="00572755" w:rsidRPr="004E237F" w:rsidRDefault="00572755" w:rsidP="004E237F">
      <w:pPr>
        <w:pStyle w:val="Akapitzlist"/>
        <w:numPr>
          <w:ilvl w:val="0"/>
          <w:numId w:val="42"/>
        </w:numPr>
        <w:ind w:left="284"/>
        <w:rPr>
          <w:color w:val="auto"/>
        </w:rPr>
      </w:pPr>
      <w:r w:rsidRPr="004E237F">
        <w:rPr>
          <w:color w:val="auto"/>
        </w:rPr>
        <w:t>zakaz realizacji napowietrznych sieci przesyłu ciepła;</w:t>
      </w:r>
    </w:p>
    <w:p w14:paraId="389C945D" w14:textId="58504AD1" w:rsidR="00106C76" w:rsidRDefault="00572755" w:rsidP="004E237F">
      <w:pPr>
        <w:numPr>
          <w:ilvl w:val="0"/>
          <w:numId w:val="37"/>
        </w:numPr>
        <w:ind w:hanging="238"/>
      </w:pPr>
      <w:r w:rsidRPr="00670D28">
        <w:t xml:space="preserve">w zakresie gospodarki odpadami </w:t>
      </w:r>
      <w:r w:rsidR="00FE7B85" w:rsidRPr="00670D28">
        <w:t xml:space="preserve">obowiązuje </w:t>
      </w:r>
      <w:r w:rsidR="00106C76" w:rsidRPr="00670D28">
        <w:t>postępowanie zgodnie z aktami prawa miejscowego</w:t>
      </w:r>
      <w:r w:rsidRPr="00670D28">
        <w:t>.</w:t>
      </w:r>
    </w:p>
    <w:p w14:paraId="21988BA3" w14:textId="2F6913BB" w:rsidR="004E237F" w:rsidRDefault="00572755" w:rsidP="004E237F">
      <w:pPr>
        <w:spacing w:after="109"/>
        <w:ind w:left="350"/>
        <w:jc w:val="center"/>
      </w:pPr>
      <w:r w:rsidRPr="00670D28">
        <w:t>§ 1</w:t>
      </w:r>
      <w:r w:rsidR="00793732" w:rsidRPr="00670D28">
        <w:t>1</w:t>
      </w:r>
      <w:r w:rsidRPr="00670D28">
        <w:t>.</w:t>
      </w:r>
    </w:p>
    <w:p w14:paraId="69F47FAF" w14:textId="7776BF5F" w:rsidR="00572755" w:rsidRPr="00670D28" w:rsidRDefault="00572755" w:rsidP="00CC331E">
      <w:pPr>
        <w:spacing w:after="10"/>
        <w:ind w:right="4"/>
      </w:pPr>
      <w:r w:rsidRPr="00670D28">
        <w:t>Dla teren</w:t>
      </w:r>
      <w:r w:rsidR="000C2AA0" w:rsidRPr="00670D28">
        <w:t>u</w:t>
      </w:r>
      <w:r w:rsidRPr="00670D28">
        <w:t xml:space="preserve"> oznaczon</w:t>
      </w:r>
      <w:r w:rsidR="000C2AA0" w:rsidRPr="00670D28">
        <w:t>ego</w:t>
      </w:r>
      <w:r w:rsidRPr="00670D28">
        <w:t xml:space="preserve"> na rysunku </w:t>
      </w:r>
      <w:r w:rsidR="00156560" w:rsidRPr="00670D28">
        <w:t xml:space="preserve">zmiany </w:t>
      </w:r>
      <w:r w:rsidRPr="00670D28">
        <w:t xml:space="preserve">planu </w:t>
      </w:r>
      <w:r w:rsidRPr="00CC331E">
        <w:t>symbol</w:t>
      </w:r>
      <w:r w:rsidR="000C2AA0" w:rsidRPr="00CC331E">
        <w:t>em</w:t>
      </w:r>
      <w:r w:rsidRPr="00CC331E">
        <w:t xml:space="preserve"> </w:t>
      </w:r>
      <w:r w:rsidR="000C2AA0" w:rsidRPr="00CC331E">
        <w:t>M</w:t>
      </w:r>
      <w:r w:rsidR="00106C76" w:rsidRPr="00CC331E">
        <w:t>W</w:t>
      </w:r>
      <w:r w:rsidR="00263EAC" w:rsidRPr="00CC331E">
        <w:t>/</w:t>
      </w:r>
      <w:r w:rsidR="00106C76" w:rsidRPr="00CC331E">
        <w:t>U</w:t>
      </w:r>
      <w:r w:rsidRPr="00CC331E">
        <w:t xml:space="preserve"> </w:t>
      </w:r>
      <w:r w:rsidR="00106C76" w:rsidRPr="00CC331E">
        <w:t xml:space="preserve">ustala </w:t>
      </w:r>
      <w:r w:rsidR="00106C76" w:rsidRPr="00670D28">
        <w:t>się</w:t>
      </w:r>
      <w:r w:rsidRPr="00670D28">
        <w:t>:</w:t>
      </w:r>
    </w:p>
    <w:p w14:paraId="63D35CD9" w14:textId="77777777" w:rsidR="00572755" w:rsidRPr="00670D28" w:rsidRDefault="00572755" w:rsidP="00CC331E">
      <w:pPr>
        <w:numPr>
          <w:ilvl w:val="0"/>
          <w:numId w:val="43"/>
        </w:numPr>
        <w:ind w:hanging="238"/>
      </w:pPr>
      <w:r w:rsidRPr="00670D28">
        <w:t>kategorie przeznaczenia teren</w:t>
      </w:r>
      <w:r w:rsidR="00106C76" w:rsidRPr="00670D28">
        <w:t>u</w:t>
      </w:r>
      <w:r w:rsidRPr="00670D28">
        <w:t>:</w:t>
      </w:r>
    </w:p>
    <w:p w14:paraId="3E9DEFD6" w14:textId="62D1528C" w:rsidR="00572755" w:rsidRPr="00CC331E" w:rsidRDefault="000C2AA0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t xml:space="preserve">zabudowa </w:t>
      </w:r>
      <w:r w:rsidR="00572755" w:rsidRPr="00CC331E">
        <w:rPr>
          <w:color w:val="auto"/>
        </w:rPr>
        <w:t xml:space="preserve">mieszkaniowa </w:t>
      </w:r>
      <w:r w:rsidR="002D6C96" w:rsidRPr="00CC331E">
        <w:rPr>
          <w:color w:val="auto"/>
        </w:rPr>
        <w:t xml:space="preserve">wielorodzinna z usługami </w:t>
      </w:r>
      <w:r w:rsidR="00156560" w:rsidRPr="00CC331E">
        <w:rPr>
          <w:color w:val="auto"/>
        </w:rPr>
        <w:t>–</w:t>
      </w:r>
      <w:r w:rsidR="002D6C96" w:rsidRPr="00CC331E">
        <w:rPr>
          <w:color w:val="auto"/>
        </w:rPr>
        <w:t xml:space="preserve"> przez co rozumie się budynki mieszkalne zawierające </w:t>
      </w:r>
      <w:r w:rsidR="00D04A8A" w:rsidRPr="00CC331E">
        <w:rPr>
          <w:color w:val="auto"/>
        </w:rPr>
        <w:t>nie mniej</w:t>
      </w:r>
      <w:r w:rsidR="002D6C96" w:rsidRPr="00CC331E">
        <w:rPr>
          <w:color w:val="auto"/>
        </w:rPr>
        <w:t xml:space="preserve"> niż </w:t>
      </w:r>
      <w:r w:rsidR="00D04A8A" w:rsidRPr="00CC331E">
        <w:rPr>
          <w:color w:val="auto"/>
        </w:rPr>
        <w:t>3</w:t>
      </w:r>
      <w:r w:rsidR="002D6C96" w:rsidRPr="00CC331E">
        <w:rPr>
          <w:color w:val="auto"/>
        </w:rPr>
        <w:t xml:space="preserve"> lokale mieszkalne</w:t>
      </w:r>
      <w:r w:rsidR="00572755" w:rsidRPr="00CC331E">
        <w:rPr>
          <w:color w:val="auto"/>
        </w:rPr>
        <w:t>,</w:t>
      </w:r>
      <w:r w:rsidR="002D6C96" w:rsidRPr="00CC331E">
        <w:rPr>
          <w:color w:val="auto"/>
        </w:rPr>
        <w:t xml:space="preserve"> w których na dwóch pierwszych kondygnacjach nadziemnych dopuszcza się lokale przeznaczone </w:t>
      </w:r>
      <w:r w:rsidR="00896B7A" w:rsidRPr="00CC331E">
        <w:rPr>
          <w:color w:val="auto"/>
        </w:rPr>
        <w:t>do prowadzenia</w:t>
      </w:r>
      <w:r w:rsidR="002D6C96" w:rsidRPr="00CC331E">
        <w:rPr>
          <w:color w:val="auto"/>
        </w:rPr>
        <w:t xml:space="preserve"> nieuciążliwej działalności usługowej,</w:t>
      </w:r>
    </w:p>
    <w:p w14:paraId="4C06BA03" w14:textId="64DC34B9" w:rsidR="002D6C96" w:rsidRPr="00CC331E" w:rsidRDefault="002D6C96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t>usługi ogólne – przez co rozumie się budynki lub lokale w budynkach służące działalności takiej jak: handel detaliczny, gastronomia, działalność biurowa, działalność projektowa, poczta i</w:t>
      </w:r>
      <w:r w:rsidR="00263EAC" w:rsidRPr="00CC331E">
        <w:rPr>
          <w:color w:val="auto"/>
        </w:rPr>
        <w:t> </w:t>
      </w:r>
      <w:r w:rsidRPr="00CC331E">
        <w:rPr>
          <w:color w:val="auto"/>
        </w:rPr>
        <w:t>telekomunikacja, salony fryzjerskie i kosmetyczne, gabinety weterynaryjne, rekreacja i sport, kultura, obsługa turystyki i hotelarstwo, rozrywka oraz inne podobne nie wymienione w</w:t>
      </w:r>
      <w:r w:rsidR="00263EAC" w:rsidRPr="00CC331E">
        <w:rPr>
          <w:color w:val="auto"/>
        </w:rPr>
        <w:t> </w:t>
      </w:r>
      <w:r w:rsidRPr="00CC331E">
        <w:rPr>
          <w:color w:val="auto"/>
        </w:rPr>
        <w:t>pozostałych kategoriach przeznaczenia terenu,</w:t>
      </w:r>
    </w:p>
    <w:p w14:paraId="5537F588" w14:textId="4A45C544" w:rsidR="00572755" w:rsidRPr="00CC331E" w:rsidRDefault="00572755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lastRenderedPageBreak/>
        <w:t>komunikacja</w:t>
      </w:r>
      <w:r w:rsidR="002D6C96" w:rsidRPr="00CC331E">
        <w:rPr>
          <w:color w:val="auto"/>
        </w:rPr>
        <w:t xml:space="preserve"> </w:t>
      </w:r>
      <w:r w:rsidR="00156560" w:rsidRPr="00CC331E">
        <w:rPr>
          <w:color w:val="auto"/>
        </w:rPr>
        <w:t>–</w:t>
      </w:r>
      <w:r w:rsidR="002D6C96" w:rsidRPr="00CC331E">
        <w:rPr>
          <w:color w:val="auto"/>
        </w:rPr>
        <w:t xml:space="preserve"> przez co rozumie się niewydzielone drogi wewnętrzne, place, ciągi piesze i</w:t>
      </w:r>
      <w:r w:rsidR="00263EAC" w:rsidRPr="00CC331E">
        <w:rPr>
          <w:color w:val="auto"/>
        </w:rPr>
        <w:t> </w:t>
      </w:r>
      <w:r w:rsidR="002D6C96" w:rsidRPr="00CC331E">
        <w:rPr>
          <w:color w:val="auto"/>
        </w:rPr>
        <w:t>rowerowe, zespoły parkingowe</w:t>
      </w:r>
      <w:r w:rsidRPr="00CC331E">
        <w:rPr>
          <w:color w:val="auto"/>
        </w:rPr>
        <w:t>,</w:t>
      </w:r>
    </w:p>
    <w:p w14:paraId="5ED34024" w14:textId="2EF2559D" w:rsidR="00572755" w:rsidRPr="00CC331E" w:rsidRDefault="00572755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t>zieleń urządzona</w:t>
      </w:r>
      <w:r w:rsidR="002D6C96" w:rsidRPr="00CC331E">
        <w:rPr>
          <w:color w:val="auto"/>
        </w:rPr>
        <w:t xml:space="preserve"> </w:t>
      </w:r>
      <w:r w:rsidR="00156560" w:rsidRPr="00CC331E">
        <w:rPr>
          <w:color w:val="auto"/>
        </w:rPr>
        <w:t>–</w:t>
      </w:r>
      <w:r w:rsidR="002D6C96" w:rsidRPr="00CC331E">
        <w:rPr>
          <w:color w:val="auto"/>
        </w:rPr>
        <w:t xml:space="preserve"> przez co rozumie się zieleń w układzie skończonej kompozycji o dowolnej wysokości w postaci, trawników, zieleńców, ogrodów a także zieleń przydomową</w:t>
      </w:r>
      <w:r w:rsidRPr="00CC331E">
        <w:rPr>
          <w:color w:val="auto"/>
        </w:rPr>
        <w:t>,</w:t>
      </w:r>
    </w:p>
    <w:p w14:paraId="695087D5" w14:textId="0C690E89" w:rsidR="00572755" w:rsidRPr="00CC331E" w:rsidRDefault="00572755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t>obiekty małej architektury</w:t>
      </w:r>
      <w:r w:rsidR="00156560" w:rsidRPr="00CC331E">
        <w:rPr>
          <w:color w:val="auto"/>
        </w:rPr>
        <w:t>,</w:t>
      </w:r>
    </w:p>
    <w:p w14:paraId="5177DFA7" w14:textId="77777777" w:rsidR="00572755" w:rsidRPr="00CC331E" w:rsidRDefault="00572755" w:rsidP="00CC331E">
      <w:pPr>
        <w:pStyle w:val="Akapitzlist"/>
        <w:numPr>
          <w:ilvl w:val="0"/>
          <w:numId w:val="44"/>
        </w:numPr>
        <w:ind w:left="284"/>
        <w:rPr>
          <w:color w:val="auto"/>
        </w:rPr>
      </w:pPr>
      <w:r w:rsidRPr="00CC331E">
        <w:rPr>
          <w:color w:val="auto"/>
        </w:rPr>
        <w:t>urządzenia budowlane;</w:t>
      </w:r>
    </w:p>
    <w:p w14:paraId="7ECBEB5F" w14:textId="0858CF40" w:rsidR="00572755" w:rsidRPr="00CC331E" w:rsidRDefault="00572755" w:rsidP="00CC331E">
      <w:pPr>
        <w:numPr>
          <w:ilvl w:val="0"/>
          <w:numId w:val="43"/>
        </w:numPr>
        <w:ind w:hanging="238"/>
      </w:pPr>
      <w:r w:rsidRPr="00CC331E">
        <w:t>dopuszcza się jedynie działalność nieuciążliwą dla otoczenia;</w:t>
      </w:r>
    </w:p>
    <w:p w14:paraId="70119651" w14:textId="77777777" w:rsidR="00572755" w:rsidRPr="00670D28" w:rsidRDefault="00572755" w:rsidP="00CC331E">
      <w:pPr>
        <w:numPr>
          <w:ilvl w:val="0"/>
          <w:numId w:val="43"/>
        </w:numPr>
        <w:ind w:hanging="238"/>
      </w:pPr>
      <w:r w:rsidRPr="00670D28">
        <w:t>parametry oraz wskaźniki kształtowania zabudowy i zagospodarowania terenu:</w:t>
      </w:r>
    </w:p>
    <w:p w14:paraId="105C0261" w14:textId="6A56D999" w:rsidR="00572755" w:rsidRPr="00CC331E" w:rsidRDefault="00572755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 xml:space="preserve">minimalny udział powierzchni biologicznie czynnej dla działki budowlanej: </w:t>
      </w:r>
      <w:r w:rsidR="00896B7A" w:rsidRPr="00CC331E">
        <w:rPr>
          <w:color w:val="auto"/>
        </w:rPr>
        <w:t>1</w:t>
      </w:r>
      <w:r w:rsidR="00D52B09" w:rsidRPr="00CC331E">
        <w:rPr>
          <w:color w:val="auto"/>
        </w:rPr>
        <w:t>0</w:t>
      </w:r>
      <w:r w:rsidRPr="00CC331E">
        <w:rPr>
          <w:color w:val="auto"/>
        </w:rPr>
        <w:t>%,</w:t>
      </w:r>
    </w:p>
    <w:p w14:paraId="34D3F96A" w14:textId="6760A8BB" w:rsidR="00F958E2" w:rsidRPr="00670D28" w:rsidRDefault="00F958E2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670D28">
        <w:rPr>
          <w:color w:val="auto"/>
        </w:rPr>
        <w:t xml:space="preserve">maksymalną intensywność zabudowy działki budowlanej: </w:t>
      </w:r>
      <w:r w:rsidR="00D52B09" w:rsidRPr="00670D28">
        <w:rPr>
          <w:color w:val="auto"/>
        </w:rPr>
        <w:t>5</w:t>
      </w:r>
      <w:r w:rsidR="00896B7A" w:rsidRPr="00670D28">
        <w:rPr>
          <w:color w:val="auto"/>
        </w:rPr>
        <w:t>,</w:t>
      </w:r>
      <w:r w:rsidR="00D52B09" w:rsidRPr="00670D28">
        <w:rPr>
          <w:color w:val="auto"/>
        </w:rPr>
        <w:t>5</w:t>
      </w:r>
      <w:r w:rsidR="004731B2" w:rsidRPr="00670D28">
        <w:rPr>
          <w:color w:val="auto"/>
        </w:rPr>
        <w:t>,</w:t>
      </w:r>
    </w:p>
    <w:p w14:paraId="4314177F" w14:textId="77777777" w:rsidR="00F958E2" w:rsidRPr="00CC331E" w:rsidRDefault="00F958E2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minimalną intensywność zabudowy działki budowlanej: 0,001,</w:t>
      </w:r>
    </w:p>
    <w:p w14:paraId="74D6419E" w14:textId="0EAB4073" w:rsidR="00F958E2" w:rsidRPr="00CC331E" w:rsidRDefault="00F958E2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stosunek powierzchni zabudowy do powierzchni działki budowlanej nie większy niż: 0,</w:t>
      </w:r>
      <w:r w:rsidR="00D52B09" w:rsidRPr="00CC331E">
        <w:rPr>
          <w:color w:val="auto"/>
        </w:rPr>
        <w:t>9</w:t>
      </w:r>
      <w:r w:rsidRPr="00CC331E">
        <w:rPr>
          <w:color w:val="auto"/>
        </w:rPr>
        <w:t>,</w:t>
      </w:r>
    </w:p>
    <w:p w14:paraId="46504CFA" w14:textId="77777777" w:rsidR="00D52B09" w:rsidRPr="00CC331E" w:rsidRDefault="001A45A1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maksymalna</w:t>
      </w:r>
      <w:r w:rsidR="00572755" w:rsidRPr="00CC331E">
        <w:rPr>
          <w:color w:val="auto"/>
        </w:rPr>
        <w:t xml:space="preserve"> wysokość zabudowy</w:t>
      </w:r>
      <w:r w:rsidR="000C2AA0" w:rsidRPr="00CC331E">
        <w:rPr>
          <w:color w:val="auto"/>
        </w:rPr>
        <w:t xml:space="preserve"> dla budynków</w:t>
      </w:r>
      <w:r w:rsidR="00D52B09" w:rsidRPr="00CC331E">
        <w:rPr>
          <w:color w:val="auto"/>
        </w:rPr>
        <w:t>:</w:t>
      </w:r>
    </w:p>
    <w:p w14:paraId="5AA04C79" w14:textId="252A246E" w:rsidR="00572755" w:rsidRPr="00670D28" w:rsidRDefault="00D52B09" w:rsidP="00156560">
      <w:pPr>
        <w:ind w:left="563" w:firstLine="0"/>
      </w:pPr>
      <w:r w:rsidRPr="00670D28">
        <w:t>- zawierających funkcję mieszkalną</w:t>
      </w:r>
      <w:r w:rsidR="00572755" w:rsidRPr="00670D28">
        <w:t xml:space="preserve">: </w:t>
      </w:r>
      <w:r w:rsidR="00896B7A" w:rsidRPr="00670D28">
        <w:t>2</w:t>
      </w:r>
      <w:r w:rsidRPr="00670D28">
        <w:t>5</w:t>
      </w:r>
      <w:r w:rsidR="00572755" w:rsidRPr="00670D28">
        <w:t>,0 m,</w:t>
      </w:r>
    </w:p>
    <w:p w14:paraId="5CC46168" w14:textId="3C9F149A" w:rsidR="00D52B09" w:rsidRPr="00670D28" w:rsidRDefault="00D52B09" w:rsidP="00156560">
      <w:pPr>
        <w:ind w:left="563" w:firstLine="0"/>
      </w:pPr>
      <w:r w:rsidRPr="00670D28">
        <w:t xml:space="preserve">- usługowych wolnostojących: </w:t>
      </w:r>
      <w:r w:rsidR="004A6B11" w:rsidRPr="00670D28">
        <w:t>6,0</w:t>
      </w:r>
      <w:r w:rsidRPr="00670D28">
        <w:t xml:space="preserve"> m,</w:t>
      </w:r>
    </w:p>
    <w:p w14:paraId="52A2A462" w14:textId="77777777" w:rsidR="001A45A1" w:rsidRPr="00CC331E" w:rsidRDefault="001A45A1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geometria dachów:</w:t>
      </w:r>
    </w:p>
    <w:p w14:paraId="4489290E" w14:textId="495CE7AE" w:rsidR="00572755" w:rsidRPr="00670D28" w:rsidRDefault="001A45A1" w:rsidP="00156560">
      <w:pPr>
        <w:ind w:left="563" w:firstLine="0"/>
      </w:pPr>
      <w:r w:rsidRPr="00670D28">
        <w:t xml:space="preserve">- </w:t>
      </w:r>
      <w:r w:rsidR="000C2AA0" w:rsidRPr="00670D28">
        <w:t xml:space="preserve">dachy </w:t>
      </w:r>
      <w:r w:rsidR="006B0101" w:rsidRPr="00670D28">
        <w:t xml:space="preserve">dwuspadowe </w:t>
      </w:r>
      <w:r w:rsidR="000C2AA0" w:rsidRPr="00670D28">
        <w:t>o</w:t>
      </w:r>
      <w:r w:rsidR="00572755" w:rsidRPr="00670D28">
        <w:t xml:space="preserve"> nachyleniu</w:t>
      </w:r>
      <w:r w:rsidR="000C2AA0" w:rsidRPr="00670D28">
        <w:t xml:space="preserve"> symetrycznym przeciwległych</w:t>
      </w:r>
      <w:r w:rsidR="00572755" w:rsidRPr="00670D28">
        <w:t xml:space="preserve"> połaci</w:t>
      </w:r>
      <w:r w:rsidR="000C2AA0" w:rsidRPr="00670D28">
        <w:t xml:space="preserve"> w zakresie 3</w:t>
      </w:r>
      <w:r w:rsidR="00572755" w:rsidRPr="00670D28">
        <w:t>5°</w:t>
      </w:r>
      <w:r w:rsidR="00156560" w:rsidRPr="00670D28">
        <w:t xml:space="preserve"> </w:t>
      </w:r>
      <w:r w:rsidR="00572755" w:rsidRPr="00670D28">
        <w:t>-</w:t>
      </w:r>
      <w:r w:rsidR="00156560" w:rsidRPr="00670D28">
        <w:t xml:space="preserve"> </w:t>
      </w:r>
      <w:r w:rsidR="00572755" w:rsidRPr="00670D28">
        <w:t>45° lub płaskie,</w:t>
      </w:r>
    </w:p>
    <w:p w14:paraId="512A34A6" w14:textId="24D96E44" w:rsidR="001A45A1" w:rsidRPr="00670D28" w:rsidRDefault="001A45A1" w:rsidP="00156560">
      <w:pPr>
        <w:pStyle w:val="Akapitzlist"/>
        <w:spacing w:line="240" w:lineRule="auto"/>
        <w:ind w:left="709" w:hanging="142"/>
      </w:pPr>
      <w:r w:rsidRPr="00670D28">
        <w:t>- nad częściami dobudowanymi do głównych brył budynków dopuszcza się dachy o połaci w</w:t>
      </w:r>
      <w:r w:rsidR="00156560" w:rsidRPr="00670D28">
        <w:t> </w:t>
      </w:r>
      <w:r w:rsidRPr="00670D28">
        <w:t>zakresie 0</w:t>
      </w:r>
      <w:r w:rsidRPr="00670D28">
        <w:rPr>
          <w:vertAlign w:val="superscript"/>
        </w:rPr>
        <w:t>0</w:t>
      </w:r>
      <w:r w:rsidRPr="00670D28">
        <w:t xml:space="preserve"> do 45</w:t>
      </w:r>
      <w:r w:rsidRPr="00670D28">
        <w:rPr>
          <w:vertAlign w:val="superscript"/>
        </w:rPr>
        <w:t>0</w:t>
      </w:r>
      <w:r w:rsidRPr="00670D28">
        <w:t>,</w:t>
      </w:r>
    </w:p>
    <w:p w14:paraId="5B32A63C" w14:textId="77777777" w:rsidR="006B0101" w:rsidRPr="00CC331E" w:rsidRDefault="00572755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pokrycie dachów budynków o dachach innych niż płaskie: dachówka ceramiczna, materiały imitujące dachówkę,</w:t>
      </w:r>
      <w:r w:rsidR="00D04A8A" w:rsidRPr="00CC331E">
        <w:rPr>
          <w:color w:val="auto"/>
        </w:rPr>
        <w:t xml:space="preserve"> blacha na rąbek stojący,</w:t>
      </w:r>
    </w:p>
    <w:p w14:paraId="41203525" w14:textId="120113C0" w:rsidR="00D04A8A" w:rsidRPr="00CC331E" w:rsidRDefault="00572755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kolorystyka</w:t>
      </w:r>
      <w:r w:rsidR="00D04A8A" w:rsidRPr="00CC331E">
        <w:rPr>
          <w:color w:val="auto"/>
        </w:rPr>
        <w:t xml:space="preserve"> dachów budynków o dachach innych niż płaskie</w:t>
      </w:r>
      <w:r w:rsidRPr="00CC331E">
        <w:rPr>
          <w:color w:val="auto"/>
        </w:rPr>
        <w:t>:</w:t>
      </w:r>
      <w:r w:rsidR="00D04A8A" w:rsidRPr="00CC331E">
        <w:rPr>
          <w:color w:val="auto"/>
        </w:rPr>
        <w:t xml:space="preserve"> odcienie czerwieni, brązu, szarości,</w:t>
      </w:r>
    </w:p>
    <w:p w14:paraId="74D24468" w14:textId="764D52AF" w:rsidR="00BC3218" w:rsidRPr="00CC331E" w:rsidRDefault="00BC3218" w:rsidP="00CC331E">
      <w:pPr>
        <w:pStyle w:val="Akapitzlist"/>
        <w:numPr>
          <w:ilvl w:val="0"/>
          <w:numId w:val="45"/>
        </w:numPr>
        <w:ind w:left="284"/>
        <w:rPr>
          <w:color w:val="auto"/>
        </w:rPr>
      </w:pPr>
      <w:r w:rsidRPr="00CC331E">
        <w:rPr>
          <w:color w:val="auto"/>
        </w:rPr>
        <w:t>materiały wykończeniowe elewacji: tynki mineralne,</w:t>
      </w:r>
      <w:r w:rsidR="007B4B9F" w:rsidRPr="00CC331E">
        <w:rPr>
          <w:color w:val="auto"/>
        </w:rPr>
        <w:t xml:space="preserve"> szkło, cegła, </w:t>
      </w:r>
      <w:r w:rsidRPr="00CC331E">
        <w:rPr>
          <w:color w:val="auto"/>
        </w:rPr>
        <w:t xml:space="preserve">drewno oraz kompozyty imitujące drewno inne niż okładziny typu </w:t>
      </w:r>
      <w:proofErr w:type="spellStart"/>
      <w:r w:rsidRPr="00CC331E">
        <w:rPr>
          <w:color w:val="auto"/>
        </w:rPr>
        <w:t>sidding</w:t>
      </w:r>
      <w:proofErr w:type="spellEnd"/>
      <w:r w:rsidRPr="00CC331E">
        <w:rPr>
          <w:color w:val="auto"/>
        </w:rPr>
        <w:t>.</w:t>
      </w:r>
    </w:p>
    <w:p w14:paraId="27474428" w14:textId="740E8121" w:rsidR="00CC331E" w:rsidRPr="00CC331E" w:rsidRDefault="00D52B09" w:rsidP="00CC331E">
      <w:pPr>
        <w:spacing w:after="109"/>
        <w:ind w:left="350"/>
        <w:jc w:val="center"/>
        <w:rPr>
          <w:color w:val="auto"/>
        </w:rPr>
      </w:pPr>
      <w:r w:rsidRPr="00CC331E">
        <w:rPr>
          <w:color w:val="auto"/>
        </w:rPr>
        <w:t>§ 12.</w:t>
      </w:r>
    </w:p>
    <w:p w14:paraId="4B750FFC" w14:textId="3429163F" w:rsidR="00D52B09" w:rsidRPr="00CC331E" w:rsidRDefault="00D52B09" w:rsidP="00CC331E">
      <w:pPr>
        <w:spacing w:after="10"/>
        <w:ind w:right="4"/>
      </w:pPr>
      <w:r w:rsidRPr="00CC331E">
        <w:t xml:space="preserve">Dla terenu oznaczonego na rysunku </w:t>
      </w:r>
      <w:r w:rsidR="00156560" w:rsidRPr="00CC331E">
        <w:t xml:space="preserve">zmiany </w:t>
      </w:r>
      <w:r w:rsidRPr="00CC331E">
        <w:t>planu symbolem UP ustala się:</w:t>
      </w:r>
    </w:p>
    <w:p w14:paraId="64F308AB" w14:textId="77777777" w:rsidR="00D52B09" w:rsidRPr="00CC331E" w:rsidRDefault="00D52B09" w:rsidP="00CC331E">
      <w:pPr>
        <w:numPr>
          <w:ilvl w:val="0"/>
          <w:numId w:val="46"/>
        </w:numPr>
        <w:ind w:hanging="238"/>
      </w:pPr>
      <w:r w:rsidRPr="00CC331E">
        <w:t>kategorie przeznaczenia terenu:</w:t>
      </w:r>
    </w:p>
    <w:p w14:paraId="6E2FD409" w14:textId="2FE5A320" w:rsidR="002173D7" w:rsidRPr="009A145F" w:rsidRDefault="002173D7" w:rsidP="00CC331E">
      <w:pPr>
        <w:pStyle w:val="Akapitzlist"/>
        <w:numPr>
          <w:ilvl w:val="0"/>
          <w:numId w:val="47"/>
        </w:numPr>
        <w:ind w:left="284"/>
        <w:rPr>
          <w:color w:val="auto"/>
        </w:rPr>
      </w:pPr>
      <w:r w:rsidRPr="009A145F">
        <w:rPr>
          <w:color w:val="auto"/>
        </w:rPr>
        <w:t>budowle związane z prowadzeniem działalności z zakresu usług publicznych,</w:t>
      </w:r>
    </w:p>
    <w:p w14:paraId="3185DD84" w14:textId="22A6A5B5" w:rsidR="00D52B09" w:rsidRPr="009A145F" w:rsidRDefault="00D52B09" w:rsidP="00CC331E">
      <w:pPr>
        <w:pStyle w:val="Akapitzlist"/>
        <w:numPr>
          <w:ilvl w:val="0"/>
          <w:numId w:val="47"/>
        </w:numPr>
        <w:ind w:left="284"/>
        <w:rPr>
          <w:color w:val="auto"/>
        </w:rPr>
      </w:pPr>
      <w:r w:rsidRPr="009A145F">
        <w:rPr>
          <w:color w:val="auto"/>
        </w:rPr>
        <w:t xml:space="preserve">komunikacja </w:t>
      </w:r>
      <w:r w:rsidR="00156560" w:rsidRPr="009A145F">
        <w:rPr>
          <w:color w:val="auto"/>
        </w:rPr>
        <w:t>–</w:t>
      </w:r>
      <w:r w:rsidRPr="009A145F">
        <w:rPr>
          <w:color w:val="auto"/>
        </w:rPr>
        <w:t xml:space="preserve"> przez co rozumie się niewydzielone drogi wewnętrzne, place, ciągi piesze i</w:t>
      </w:r>
      <w:r w:rsidR="00263EAC" w:rsidRPr="009A145F">
        <w:rPr>
          <w:color w:val="auto"/>
        </w:rPr>
        <w:t> </w:t>
      </w:r>
      <w:r w:rsidRPr="009A145F">
        <w:rPr>
          <w:color w:val="auto"/>
        </w:rPr>
        <w:t>rowerowe, zespoły parkingowe,</w:t>
      </w:r>
    </w:p>
    <w:p w14:paraId="778FE94A" w14:textId="7F79A61F" w:rsidR="00D52B09" w:rsidRPr="009A145F" w:rsidRDefault="00D52B09" w:rsidP="00CC331E">
      <w:pPr>
        <w:pStyle w:val="Akapitzlist"/>
        <w:numPr>
          <w:ilvl w:val="0"/>
          <w:numId w:val="47"/>
        </w:numPr>
        <w:ind w:left="284"/>
        <w:rPr>
          <w:color w:val="auto"/>
        </w:rPr>
      </w:pPr>
      <w:r w:rsidRPr="009A145F">
        <w:rPr>
          <w:color w:val="auto"/>
        </w:rPr>
        <w:t xml:space="preserve">zieleń urządzona </w:t>
      </w:r>
      <w:r w:rsidR="00156560" w:rsidRPr="009A145F">
        <w:rPr>
          <w:color w:val="auto"/>
        </w:rPr>
        <w:t>–</w:t>
      </w:r>
      <w:r w:rsidRPr="009A145F">
        <w:rPr>
          <w:color w:val="auto"/>
        </w:rPr>
        <w:t xml:space="preserve"> przez co rozumie się zieleń w układzie skończonej kompozycji o dowolnej wysokości w postaci, trawników, zieleńców</w:t>
      </w:r>
      <w:r w:rsidR="00A16592" w:rsidRPr="009A145F">
        <w:rPr>
          <w:color w:val="auto"/>
        </w:rPr>
        <w:t xml:space="preserve"> i</w:t>
      </w:r>
      <w:r w:rsidRPr="009A145F">
        <w:rPr>
          <w:color w:val="auto"/>
        </w:rPr>
        <w:t xml:space="preserve"> ogrodów,</w:t>
      </w:r>
    </w:p>
    <w:p w14:paraId="66F5C201" w14:textId="4DDABC34" w:rsidR="00D52B09" w:rsidRPr="009A145F" w:rsidRDefault="00D52B09" w:rsidP="00CC331E">
      <w:pPr>
        <w:pStyle w:val="Akapitzlist"/>
        <w:numPr>
          <w:ilvl w:val="0"/>
          <w:numId w:val="47"/>
        </w:numPr>
        <w:ind w:left="284"/>
        <w:rPr>
          <w:color w:val="auto"/>
        </w:rPr>
      </w:pPr>
      <w:r w:rsidRPr="009A145F">
        <w:rPr>
          <w:color w:val="auto"/>
        </w:rPr>
        <w:t>obiekty małej architektury</w:t>
      </w:r>
      <w:r w:rsidR="00156560" w:rsidRPr="009A145F">
        <w:rPr>
          <w:color w:val="auto"/>
        </w:rPr>
        <w:t>,</w:t>
      </w:r>
    </w:p>
    <w:p w14:paraId="7D207F98" w14:textId="77777777" w:rsidR="00D52B09" w:rsidRPr="009A145F" w:rsidRDefault="00D52B09" w:rsidP="00CC331E">
      <w:pPr>
        <w:pStyle w:val="Akapitzlist"/>
        <w:numPr>
          <w:ilvl w:val="0"/>
          <w:numId w:val="47"/>
        </w:numPr>
        <w:ind w:left="284"/>
        <w:rPr>
          <w:color w:val="auto"/>
        </w:rPr>
      </w:pPr>
      <w:r w:rsidRPr="009A145F">
        <w:rPr>
          <w:color w:val="auto"/>
        </w:rPr>
        <w:t>urządzenia budowlane;</w:t>
      </w:r>
    </w:p>
    <w:p w14:paraId="4326ABFB" w14:textId="77777777" w:rsidR="00D52B09" w:rsidRPr="008923B0" w:rsidRDefault="00D52B09" w:rsidP="00CC331E">
      <w:pPr>
        <w:numPr>
          <w:ilvl w:val="0"/>
          <w:numId w:val="46"/>
        </w:numPr>
        <w:ind w:hanging="238"/>
      </w:pPr>
      <w:r w:rsidRPr="008923B0">
        <w:t>parametry oraz wskaźniki kształtowania zabudowy i zagospodarowania terenu:</w:t>
      </w:r>
    </w:p>
    <w:p w14:paraId="3FDF87C7" w14:textId="47F86F51" w:rsidR="00A16592" w:rsidRPr="00CC331E" w:rsidRDefault="00A16592" w:rsidP="00CC331E">
      <w:pPr>
        <w:pStyle w:val="Akapitzlist"/>
        <w:numPr>
          <w:ilvl w:val="0"/>
          <w:numId w:val="48"/>
        </w:numPr>
        <w:ind w:left="284"/>
        <w:rPr>
          <w:color w:val="auto"/>
        </w:rPr>
      </w:pPr>
      <w:r w:rsidRPr="00CC331E">
        <w:rPr>
          <w:color w:val="auto"/>
        </w:rPr>
        <w:t>ustala się zakaz lokalizacji nowych budynków,</w:t>
      </w:r>
    </w:p>
    <w:p w14:paraId="3DA08CF5" w14:textId="4667CF13" w:rsidR="00D52B09" w:rsidRPr="00CC331E" w:rsidRDefault="00D52B09" w:rsidP="00CC331E">
      <w:pPr>
        <w:pStyle w:val="Akapitzlist"/>
        <w:numPr>
          <w:ilvl w:val="0"/>
          <w:numId w:val="48"/>
        </w:numPr>
        <w:ind w:left="284"/>
        <w:rPr>
          <w:color w:val="auto"/>
        </w:rPr>
      </w:pPr>
      <w:r w:rsidRPr="00CC331E">
        <w:rPr>
          <w:color w:val="auto"/>
        </w:rPr>
        <w:t xml:space="preserve">minimalny udział powierzchni biologicznie czynnej dla działki budowlanej: </w:t>
      </w:r>
      <w:r w:rsidR="00A16592" w:rsidRPr="00CC331E">
        <w:rPr>
          <w:color w:val="auto"/>
        </w:rPr>
        <w:t>2</w:t>
      </w:r>
      <w:r w:rsidR="00211ECF" w:rsidRPr="00CC331E">
        <w:rPr>
          <w:color w:val="auto"/>
        </w:rPr>
        <w:t>0</w:t>
      </w:r>
      <w:r w:rsidRPr="00CC331E">
        <w:rPr>
          <w:color w:val="auto"/>
        </w:rPr>
        <w:t>%</w:t>
      </w:r>
      <w:r w:rsidR="00A16592" w:rsidRPr="00CC331E">
        <w:rPr>
          <w:color w:val="auto"/>
        </w:rPr>
        <w:t>.</w:t>
      </w:r>
    </w:p>
    <w:p w14:paraId="14C27E93" w14:textId="77777777" w:rsidR="008703B0" w:rsidRDefault="00F958E2" w:rsidP="008703B0">
      <w:pPr>
        <w:ind w:left="0" w:firstLine="340"/>
        <w:jc w:val="center"/>
      </w:pPr>
      <w:r w:rsidRPr="00670D28">
        <w:t>§ 1</w:t>
      </w:r>
      <w:r w:rsidR="00D52B09" w:rsidRPr="00670D28">
        <w:t>3</w:t>
      </w:r>
      <w:r w:rsidRPr="00670D28">
        <w:t>.</w:t>
      </w:r>
    </w:p>
    <w:p w14:paraId="22681039" w14:textId="047E786A" w:rsidR="00572755" w:rsidRPr="00670D28" w:rsidRDefault="00572755" w:rsidP="008703B0">
      <w:pPr>
        <w:spacing w:after="10"/>
        <w:ind w:right="4"/>
      </w:pPr>
      <w:r w:rsidRPr="00670D28">
        <w:t xml:space="preserve">Ustala się </w:t>
      </w:r>
      <w:r w:rsidR="007D5B0E" w:rsidRPr="00670D28">
        <w:t>stawkę procentową</w:t>
      </w:r>
      <w:r w:rsidRPr="00670D28">
        <w:t>, określoną w art. 36 ust. 4 ustawy o planowaniu i</w:t>
      </w:r>
      <w:r w:rsidR="00263EAC" w:rsidRPr="00670D28">
        <w:t> </w:t>
      </w:r>
      <w:r w:rsidRPr="00670D28">
        <w:t>zagospodaro</w:t>
      </w:r>
      <w:r w:rsidR="00645CFB" w:rsidRPr="00670D28">
        <w:t xml:space="preserve">waniu przestrzennym w wysokości </w:t>
      </w:r>
      <w:r w:rsidRPr="00670D28">
        <w:t>30%</w:t>
      </w:r>
      <w:r w:rsidR="00156560" w:rsidRPr="00670D28">
        <w:t>.</w:t>
      </w:r>
    </w:p>
    <w:p w14:paraId="691713B2" w14:textId="77777777" w:rsidR="008703B0" w:rsidRDefault="00572755" w:rsidP="008703B0">
      <w:pPr>
        <w:ind w:left="335"/>
        <w:jc w:val="center"/>
      </w:pPr>
      <w:r w:rsidRPr="00670D28">
        <w:t>§ 1</w:t>
      </w:r>
      <w:r w:rsidR="00D52B09" w:rsidRPr="00670D28">
        <w:t>4</w:t>
      </w:r>
      <w:r w:rsidRPr="00670D28">
        <w:t>.</w:t>
      </w:r>
    </w:p>
    <w:p w14:paraId="0D4329C3" w14:textId="355B712D" w:rsidR="00572755" w:rsidRPr="00670D28" w:rsidRDefault="00572755" w:rsidP="008703B0">
      <w:pPr>
        <w:spacing w:after="10"/>
        <w:ind w:right="4"/>
      </w:pPr>
      <w:r w:rsidRPr="00670D28">
        <w:t xml:space="preserve">Wykonanie uchwały powierza się </w:t>
      </w:r>
      <w:r w:rsidR="00A16592" w:rsidRPr="00670D28">
        <w:t>Prezydentowi Miasta Głogowa</w:t>
      </w:r>
      <w:r w:rsidRPr="00670D28">
        <w:t>.</w:t>
      </w:r>
    </w:p>
    <w:p w14:paraId="4670D518" w14:textId="77777777" w:rsidR="008703B0" w:rsidRDefault="00572755" w:rsidP="008703B0">
      <w:pPr>
        <w:ind w:left="335"/>
        <w:jc w:val="center"/>
      </w:pPr>
      <w:r w:rsidRPr="00670D28">
        <w:t>§ 1</w:t>
      </w:r>
      <w:r w:rsidR="00D52B09" w:rsidRPr="00670D28">
        <w:t>5</w:t>
      </w:r>
      <w:r w:rsidRPr="00670D28">
        <w:t>.</w:t>
      </w:r>
    </w:p>
    <w:p w14:paraId="64A5C327" w14:textId="4B195187" w:rsidR="00572755" w:rsidRDefault="00572755" w:rsidP="008703B0">
      <w:pPr>
        <w:spacing w:after="10"/>
        <w:ind w:right="4"/>
      </w:pPr>
      <w:r w:rsidRPr="00670D28">
        <w:lastRenderedPageBreak/>
        <w:t xml:space="preserve">Uchwała wchodzi w życie po upływie 14 dni od dnia jej ogłoszenia w Dzienniku Urzędowym Województwa </w:t>
      </w:r>
      <w:r w:rsidR="00F958E2" w:rsidRPr="00670D28">
        <w:t>Dolnośląskiego.</w:t>
      </w:r>
    </w:p>
    <w:p w14:paraId="25598927" w14:textId="77777777" w:rsidR="008703B0" w:rsidRPr="00670D28" w:rsidRDefault="008703B0" w:rsidP="008703B0">
      <w:pPr>
        <w:spacing w:after="10"/>
        <w:ind w:right="4"/>
      </w:pPr>
    </w:p>
    <w:p w14:paraId="1E018523" w14:textId="7160497F" w:rsidR="007F45E0" w:rsidRPr="008923B0" w:rsidRDefault="00572755" w:rsidP="00004881">
      <w:pPr>
        <w:spacing w:after="538" w:line="259" w:lineRule="auto"/>
        <w:ind w:left="0" w:firstLine="0"/>
        <w:jc w:val="right"/>
      </w:pPr>
      <w:r w:rsidRPr="008923B0">
        <w:t xml:space="preserve">Przewodniczący Rady </w:t>
      </w:r>
      <w:r w:rsidR="00F958E2" w:rsidRPr="008923B0">
        <w:t>Miejskiej</w:t>
      </w:r>
    </w:p>
    <w:p w14:paraId="204B3288" w14:textId="65D45F2E" w:rsidR="002847C2" w:rsidRDefault="002847C2" w:rsidP="00BC3218">
      <w:pPr>
        <w:pStyle w:val="Akapitzlist"/>
        <w:numPr>
          <w:ilvl w:val="0"/>
          <w:numId w:val="24"/>
        </w:numPr>
        <w:spacing w:after="496"/>
        <w:ind w:right="141"/>
        <w:jc w:val="center"/>
      </w:pPr>
      <w:r w:rsidRPr="008923B0">
        <w:t>Koliński</w:t>
      </w:r>
    </w:p>
    <w:p w14:paraId="3270DE17" w14:textId="0EE50661" w:rsidR="009A145F" w:rsidRPr="00AE7BAD" w:rsidRDefault="009A145F" w:rsidP="00F02DC6">
      <w:pPr>
        <w:spacing w:after="0" w:line="360" w:lineRule="auto"/>
        <w:ind w:left="11" w:right="142" w:hanging="11"/>
        <w:rPr>
          <w:color w:val="FF0000"/>
        </w:rPr>
      </w:pPr>
    </w:p>
    <w:sectPr w:rsidR="009A145F" w:rsidRPr="00AE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3B54" w14:textId="77777777" w:rsidR="005A54F6" w:rsidRDefault="005A54F6" w:rsidP="007E71CC">
      <w:pPr>
        <w:spacing w:after="0" w:line="240" w:lineRule="auto"/>
      </w:pPr>
      <w:r>
        <w:separator/>
      </w:r>
    </w:p>
  </w:endnote>
  <w:endnote w:type="continuationSeparator" w:id="0">
    <w:p w14:paraId="051FCEC1" w14:textId="77777777" w:rsidR="005A54F6" w:rsidRDefault="005A54F6" w:rsidP="007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C76E" w14:textId="77777777" w:rsidR="005A54F6" w:rsidRDefault="005A54F6" w:rsidP="007E71CC">
      <w:pPr>
        <w:spacing w:after="0" w:line="240" w:lineRule="auto"/>
      </w:pPr>
      <w:r>
        <w:separator/>
      </w:r>
    </w:p>
  </w:footnote>
  <w:footnote w:type="continuationSeparator" w:id="0">
    <w:p w14:paraId="6098AF34" w14:textId="77777777" w:rsidR="005A54F6" w:rsidRDefault="005A54F6" w:rsidP="007E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B9A"/>
    <w:multiLevelType w:val="hybridMultilevel"/>
    <w:tmpl w:val="D7C05F14"/>
    <w:lvl w:ilvl="0" w:tplc="0FAA453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2659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2868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EA6B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2C3A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C446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E74C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25BD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09DE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172A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659C9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F150A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D6684"/>
    <w:multiLevelType w:val="hybridMultilevel"/>
    <w:tmpl w:val="4286707A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295"/>
    <w:multiLevelType w:val="hybridMultilevel"/>
    <w:tmpl w:val="2934312C"/>
    <w:lvl w:ilvl="0" w:tplc="E99249A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2B846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C8EC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00A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17C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8CF1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E153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0F7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E70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0C2A3E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B86BED"/>
    <w:multiLevelType w:val="hybridMultilevel"/>
    <w:tmpl w:val="71F40464"/>
    <w:lvl w:ilvl="0" w:tplc="C56A27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26ECC">
      <w:start w:val="1"/>
      <w:numFmt w:val="lowerLetter"/>
      <w:lvlText w:val="%2)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AC8C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CB8F2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E40F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6C5F6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E3D24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818AA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4441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B00199"/>
    <w:multiLevelType w:val="hybridMultilevel"/>
    <w:tmpl w:val="0CF8E392"/>
    <w:lvl w:ilvl="0" w:tplc="E304AEA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2B7C0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AB54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E870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2B1A8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23DA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2AF2C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E9254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8F728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E29AB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0507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220FD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7696"/>
    <w:multiLevelType w:val="hybridMultilevel"/>
    <w:tmpl w:val="4A448B36"/>
    <w:lvl w:ilvl="0" w:tplc="FB6A9C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4B27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A8D6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0C0B0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610A6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EF070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00FD0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65A6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5A982C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547F17"/>
    <w:multiLevelType w:val="hybridMultilevel"/>
    <w:tmpl w:val="A5E48782"/>
    <w:lvl w:ilvl="0" w:tplc="D862D504">
      <w:start w:val="1"/>
      <w:numFmt w:val="upperLetter"/>
      <w:lvlText w:val="%1."/>
      <w:lvlJc w:val="left"/>
      <w:pPr>
        <w:ind w:left="6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16" w:hanging="360"/>
      </w:pPr>
    </w:lvl>
    <w:lvl w:ilvl="2" w:tplc="0415001B" w:tentative="1">
      <w:start w:val="1"/>
      <w:numFmt w:val="lowerRoman"/>
      <w:lvlText w:val="%3."/>
      <w:lvlJc w:val="right"/>
      <w:pPr>
        <w:ind w:left="7636" w:hanging="180"/>
      </w:pPr>
    </w:lvl>
    <w:lvl w:ilvl="3" w:tplc="0415000F" w:tentative="1">
      <w:start w:val="1"/>
      <w:numFmt w:val="decimal"/>
      <w:lvlText w:val="%4."/>
      <w:lvlJc w:val="left"/>
      <w:pPr>
        <w:ind w:left="8356" w:hanging="360"/>
      </w:pPr>
    </w:lvl>
    <w:lvl w:ilvl="4" w:tplc="04150019" w:tentative="1">
      <w:start w:val="1"/>
      <w:numFmt w:val="lowerLetter"/>
      <w:lvlText w:val="%5."/>
      <w:lvlJc w:val="left"/>
      <w:pPr>
        <w:ind w:left="9076" w:hanging="360"/>
      </w:pPr>
    </w:lvl>
    <w:lvl w:ilvl="5" w:tplc="0415001B" w:tentative="1">
      <w:start w:val="1"/>
      <w:numFmt w:val="lowerRoman"/>
      <w:lvlText w:val="%6."/>
      <w:lvlJc w:val="right"/>
      <w:pPr>
        <w:ind w:left="9796" w:hanging="180"/>
      </w:pPr>
    </w:lvl>
    <w:lvl w:ilvl="6" w:tplc="0415000F" w:tentative="1">
      <w:start w:val="1"/>
      <w:numFmt w:val="decimal"/>
      <w:lvlText w:val="%7."/>
      <w:lvlJc w:val="left"/>
      <w:pPr>
        <w:ind w:left="10516" w:hanging="360"/>
      </w:pPr>
    </w:lvl>
    <w:lvl w:ilvl="7" w:tplc="04150019" w:tentative="1">
      <w:start w:val="1"/>
      <w:numFmt w:val="lowerLetter"/>
      <w:lvlText w:val="%8."/>
      <w:lvlJc w:val="left"/>
      <w:pPr>
        <w:ind w:left="11236" w:hanging="360"/>
      </w:pPr>
    </w:lvl>
    <w:lvl w:ilvl="8" w:tplc="0415001B" w:tentative="1">
      <w:start w:val="1"/>
      <w:numFmt w:val="lowerRoman"/>
      <w:lvlText w:val="%9."/>
      <w:lvlJc w:val="right"/>
      <w:pPr>
        <w:ind w:left="11956" w:hanging="180"/>
      </w:pPr>
    </w:lvl>
  </w:abstractNum>
  <w:abstractNum w:abstractNumId="14" w15:restartNumberingAfterBreak="0">
    <w:nsid w:val="202849F7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7E3649"/>
    <w:multiLevelType w:val="hybridMultilevel"/>
    <w:tmpl w:val="B4607076"/>
    <w:lvl w:ilvl="0" w:tplc="D096C59C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A96E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A9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A66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C71E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E05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C3A4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838B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3AC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1439E"/>
    <w:multiLevelType w:val="hybridMultilevel"/>
    <w:tmpl w:val="ADD8D874"/>
    <w:lvl w:ilvl="0" w:tplc="932C791A">
      <w:start w:val="8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2789E">
      <w:start w:val="8"/>
      <w:numFmt w:val="lowerLetter"/>
      <w:suff w:val="space"/>
      <w:lvlText w:val="%2)"/>
      <w:lvlJc w:val="left"/>
      <w:pPr>
        <w:ind w:left="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6A13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80B38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846B6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C5C96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EAC64C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45858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04C4A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F1E56"/>
    <w:multiLevelType w:val="hybridMultilevel"/>
    <w:tmpl w:val="19FC3C3E"/>
    <w:lvl w:ilvl="0" w:tplc="9E781370">
      <w:start w:val="4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E0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05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A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61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6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C7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4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29283F"/>
    <w:multiLevelType w:val="hybridMultilevel"/>
    <w:tmpl w:val="51882730"/>
    <w:lvl w:ilvl="0" w:tplc="DB76E94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99D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6B10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28F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8427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2D37A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4992A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DE2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4653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D85487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E3057D"/>
    <w:multiLevelType w:val="hybridMultilevel"/>
    <w:tmpl w:val="5B60E236"/>
    <w:lvl w:ilvl="0" w:tplc="DCCC1882">
      <w:start w:val="1"/>
      <w:numFmt w:val="lowerLetter"/>
      <w:suff w:val="space"/>
      <w:lvlText w:val="%1)"/>
      <w:lvlJc w:val="left"/>
      <w:pPr>
        <w:ind w:left="8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01907"/>
    <w:multiLevelType w:val="hybridMultilevel"/>
    <w:tmpl w:val="B5BA321C"/>
    <w:lvl w:ilvl="0" w:tplc="0566756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C1882">
      <w:start w:val="1"/>
      <w:numFmt w:val="lowerLetter"/>
      <w:suff w:val="space"/>
      <w:lvlText w:val="%2)"/>
      <w:lvlJc w:val="left"/>
      <w:pPr>
        <w:ind w:left="8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CBF24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8E590">
      <w:start w:val="1"/>
      <w:numFmt w:val="bullet"/>
      <w:lvlText w:val="•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CAEBC">
      <w:start w:val="1"/>
      <w:numFmt w:val="bullet"/>
      <w:lvlText w:val="o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68354">
      <w:start w:val="1"/>
      <w:numFmt w:val="bullet"/>
      <w:lvlText w:val="▪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AE2A0">
      <w:start w:val="1"/>
      <w:numFmt w:val="bullet"/>
      <w:lvlText w:val="•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40FE">
      <w:start w:val="1"/>
      <w:numFmt w:val="bullet"/>
      <w:lvlText w:val="o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2BC2">
      <w:start w:val="1"/>
      <w:numFmt w:val="bullet"/>
      <w:lvlText w:val="▪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CC4AF4"/>
    <w:multiLevelType w:val="hybridMultilevel"/>
    <w:tmpl w:val="2934312C"/>
    <w:lvl w:ilvl="0" w:tplc="E99249A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2B846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C8EC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00A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17C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8CF1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E153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0F7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E70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673DEA"/>
    <w:multiLevelType w:val="hybridMultilevel"/>
    <w:tmpl w:val="F6F6BD3C"/>
    <w:lvl w:ilvl="0" w:tplc="B374212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C103A">
      <w:start w:val="1"/>
      <w:numFmt w:val="lowerLetter"/>
      <w:suff w:val="space"/>
      <w:lvlText w:val="%2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8965A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C1232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06B34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2E90A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D798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8BF64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297FA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7575F4"/>
    <w:multiLevelType w:val="hybridMultilevel"/>
    <w:tmpl w:val="A4386F5C"/>
    <w:lvl w:ilvl="0" w:tplc="9CDC0B8C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164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6B46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A2DA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C874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CCDE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2752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6BF3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8CEE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7C6884"/>
    <w:multiLevelType w:val="hybridMultilevel"/>
    <w:tmpl w:val="D054E162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DC56E0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E3D06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12991"/>
    <w:multiLevelType w:val="hybridMultilevel"/>
    <w:tmpl w:val="D054E162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F022C8"/>
    <w:multiLevelType w:val="hybridMultilevel"/>
    <w:tmpl w:val="2A869E8C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11C1"/>
    <w:multiLevelType w:val="hybridMultilevel"/>
    <w:tmpl w:val="B5BA321C"/>
    <w:lvl w:ilvl="0" w:tplc="0566756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C1882">
      <w:start w:val="1"/>
      <w:numFmt w:val="lowerLetter"/>
      <w:suff w:val="space"/>
      <w:lvlText w:val="%2)"/>
      <w:lvlJc w:val="left"/>
      <w:pPr>
        <w:ind w:left="8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CBF24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8E590">
      <w:start w:val="1"/>
      <w:numFmt w:val="bullet"/>
      <w:lvlText w:val="•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CAEBC">
      <w:start w:val="1"/>
      <w:numFmt w:val="bullet"/>
      <w:lvlText w:val="o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68354">
      <w:start w:val="1"/>
      <w:numFmt w:val="bullet"/>
      <w:lvlText w:val="▪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AE2A0">
      <w:start w:val="1"/>
      <w:numFmt w:val="bullet"/>
      <w:lvlText w:val="•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40FE">
      <w:start w:val="1"/>
      <w:numFmt w:val="bullet"/>
      <w:lvlText w:val="o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2BC2">
      <w:start w:val="1"/>
      <w:numFmt w:val="bullet"/>
      <w:lvlText w:val="▪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244C79"/>
    <w:multiLevelType w:val="hybridMultilevel"/>
    <w:tmpl w:val="27568190"/>
    <w:lvl w:ilvl="0" w:tplc="D498705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0E692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40A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2AEB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C8213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CE6B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2CB4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C734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EC34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967979"/>
    <w:multiLevelType w:val="hybridMultilevel"/>
    <w:tmpl w:val="FF340EFE"/>
    <w:lvl w:ilvl="0" w:tplc="1DAA536E">
      <w:start w:val="1"/>
      <w:numFmt w:val="decimal"/>
      <w:lvlText w:val="%1)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3" w15:restartNumberingAfterBreak="0">
    <w:nsid w:val="52B24B76"/>
    <w:multiLevelType w:val="hybridMultilevel"/>
    <w:tmpl w:val="D054E162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310875"/>
    <w:multiLevelType w:val="hybridMultilevel"/>
    <w:tmpl w:val="369092B4"/>
    <w:lvl w:ilvl="0" w:tplc="B0BA7832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CC46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2E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68B9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4B5C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284E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0754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E82E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2D60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6F3B58"/>
    <w:multiLevelType w:val="hybridMultilevel"/>
    <w:tmpl w:val="D7C05F14"/>
    <w:lvl w:ilvl="0" w:tplc="0FAA453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2659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2868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EA6B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2C3A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C446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E74C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25BD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09DE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7D385F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735E8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A1739"/>
    <w:multiLevelType w:val="hybridMultilevel"/>
    <w:tmpl w:val="04F0DF8C"/>
    <w:lvl w:ilvl="0" w:tplc="F498F5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1DB4AD0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EE53DA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2C329E"/>
    <w:multiLevelType w:val="hybridMultilevel"/>
    <w:tmpl w:val="3B5C82F8"/>
    <w:lvl w:ilvl="0" w:tplc="C55CF71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29042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4FC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E3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A9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C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0B4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6C0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FF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679C8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7C60DA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02B21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72F4E"/>
    <w:multiLevelType w:val="hybridMultilevel"/>
    <w:tmpl w:val="87F07B02"/>
    <w:lvl w:ilvl="0" w:tplc="295C103A">
      <w:start w:val="1"/>
      <w:numFmt w:val="lowerLetter"/>
      <w:suff w:val="space"/>
      <w:lvlText w:val="%1)"/>
      <w:lvlJc w:val="left"/>
      <w:pPr>
        <w:ind w:left="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A1E5A"/>
    <w:multiLevelType w:val="hybridMultilevel"/>
    <w:tmpl w:val="59FC95E0"/>
    <w:lvl w:ilvl="0" w:tplc="0094855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1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677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2B45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F2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2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A51E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4C0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8D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5A03C0"/>
    <w:multiLevelType w:val="hybridMultilevel"/>
    <w:tmpl w:val="31A4C070"/>
    <w:lvl w:ilvl="0" w:tplc="2534BDD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64E86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F57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61CF2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0DAE2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CABFC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A2FC6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0A2A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27BF2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8"/>
  </w:num>
  <w:num w:numId="5">
    <w:abstractNumId w:val="17"/>
  </w:num>
  <w:num w:numId="6">
    <w:abstractNumId w:val="47"/>
  </w:num>
  <w:num w:numId="7">
    <w:abstractNumId w:val="18"/>
  </w:num>
  <w:num w:numId="8">
    <w:abstractNumId w:val="0"/>
  </w:num>
  <w:num w:numId="9">
    <w:abstractNumId w:val="34"/>
  </w:num>
  <w:num w:numId="10">
    <w:abstractNumId w:val="30"/>
  </w:num>
  <w:num w:numId="11">
    <w:abstractNumId w:val="31"/>
  </w:num>
  <w:num w:numId="12">
    <w:abstractNumId w:val="41"/>
  </w:num>
  <w:num w:numId="13">
    <w:abstractNumId w:val="23"/>
  </w:num>
  <w:num w:numId="14">
    <w:abstractNumId w:val="16"/>
  </w:num>
  <w:num w:numId="15">
    <w:abstractNumId w:val="7"/>
  </w:num>
  <w:num w:numId="16">
    <w:abstractNumId w:val="12"/>
  </w:num>
  <w:num w:numId="17">
    <w:abstractNumId w:val="5"/>
  </w:num>
  <w:num w:numId="18">
    <w:abstractNumId w:val="32"/>
  </w:num>
  <w:num w:numId="19">
    <w:abstractNumId w:val="4"/>
  </w:num>
  <w:num w:numId="20">
    <w:abstractNumId w:val="21"/>
  </w:num>
  <w:num w:numId="21">
    <w:abstractNumId w:val="38"/>
  </w:num>
  <w:num w:numId="22">
    <w:abstractNumId w:val="35"/>
  </w:num>
  <w:num w:numId="23">
    <w:abstractNumId w:val="22"/>
  </w:num>
  <w:num w:numId="24">
    <w:abstractNumId w:val="13"/>
  </w:num>
  <w:num w:numId="25">
    <w:abstractNumId w:val="29"/>
  </w:num>
  <w:num w:numId="26">
    <w:abstractNumId w:val="33"/>
  </w:num>
  <w:num w:numId="27">
    <w:abstractNumId w:val="25"/>
  </w:num>
  <w:num w:numId="28">
    <w:abstractNumId w:val="46"/>
  </w:num>
  <w:num w:numId="29">
    <w:abstractNumId w:val="10"/>
  </w:num>
  <w:num w:numId="30">
    <w:abstractNumId w:val="19"/>
  </w:num>
  <w:num w:numId="31">
    <w:abstractNumId w:val="14"/>
  </w:num>
  <w:num w:numId="32">
    <w:abstractNumId w:val="39"/>
  </w:num>
  <w:num w:numId="33">
    <w:abstractNumId w:val="6"/>
  </w:num>
  <w:num w:numId="34">
    <w:abstractNumId w:val="20"/>
  </w:num>
  <w:num w:numId="35">
    <w:abstractNumId w:val="3"/>
  </w:num>
  <w:num w:numId="36">
    <w:abstractNumId w:val="40"/>
  </w:num>
  <w:num w:numId="37">
    <w:abstractNumId w:val="42"/>
  </w:num>
  <w:num w:numId="38">
    <w:abstractNumId w:val="36"/>
  </w:num>
  <w:num w:numId="39">
    <w:abstractNumId w:val="45"/>
  </w:num>
  <w:num w:numId="40">
    <w:abstractNumId w:val="44"/>
  </w:num>
  <w:num w:numId="41">
    <w:abstractNumId w:val="11"/>
  </w:num>
  <w:num w:numId="42">
    <w:abstractNumId w:val="37"/>
  </w:num>
  <w:num w:numId="43">
    <w:abstractNumId w:val="1"/>
  </w:num>
  <w:num w:numId="44">
    <w:abstractNumId w:val="9"/>
  </w:num>
  <w:num w:numId="45">
    <w:abstractNumId w:val="26"/>
  </w:num>
  <w:num w:numId="46">
    <w:abstractNumId w:val="2"/>
  </w:num>
  <w:num w:numId="47">
    <w:abstractNumId w:val="43"/>
  </w:num>
  <w:num w:numId="4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55"/>
    <w:rsid w:val="00000D10"/>
    <w:rsid w:val="00004881"/>
    <w:rsid w:val="00015B8C"/>
    <w:rsid w:val="000375F3"/>
    <w:rsid w:val="000837DC"/>
    <w:rsid w:val="000A66DE"/>
    <w:rsid w:val="000C2AA0"/>
    <w:rsid w:val="000E2CDC"/>
    <w:rsid w:val="000E4DDC"/>
    <w:rsid w:val="000F72B2"/>
    <w:rsid w:val="00106C76"/>
    <w:rsid w:val="00112F00"/>
    <w:rsid w:val="00156560"/>
    <w:rsid w:val="0016785E"/>
    <w:rsid w:val="00182446"/>
    <w:rsid w:val="001A45A1"/>
    <w:rsid w:val="001B0CE8"/>
    <w:rsid w:val="001D1095"/>
    <w:rsid w:val="001F232D"/>
    <w:rsid w:val="001F433A"/>
    <w:rsid w:val="002033D7"/>
    <w:rsid w:val="00204489"/>
    <w:rsid w:val="00205741"/>
    <w:rsid w:val="00211ECF"/>
    <w:rsid w:val="002173D7"/>
    <w:rsid w:val="00263EAC"/>
    <w:rsid w:val="0026648D"/>
    <w:rsid w:val="002847C2"/>
    <w:rsid w:val="002D6C96"/>
    <w:rsid w:val="002F4751"/>
    <w:rsid w:val="00315CAE"/>
    <w:rsid w:val="003160EC"/>
    <w:rsid w:val="0038181B"/>
    <w:rsid w:val="003C0F0A"/>
    <w:rsid w:val="003D17EE"/>
    <w:rsid w:val="00430E5D"/>
    <w:rsid w:val="00460A2A"/>
    <w:rsid w:val="0047291D"/>
    <w:rsid w:val="004731B2"/>
    <w:rsid w:val="004A6B11"/>
    <w:rsid w:val="004E237F"/>
    <w:rsid w:val="004F3606"/>
    <w:rsid w:val="00530BB4"/>
    <w:rsid w:val="00550111"/>
    <w:rsid w:val="00555BB2"/>
    <w:rsid w:val="00572755"/>
    <w:rsid w:val="0058620F"/>
    <w:rsid w:val="0059781C"/>
    <w:rsid w:val="005A54F6"/>
    <w:rsid w:val="005A6B77"/>
    <w:rsid w:val="005E7279"/>
    <w:rsid w:val="00606B91"/>
    <w:rsid w:val="00611A9D"/>
    <w:rsid w:val="0062781F"/>
    <w:rsid w:val="00645CFB"/>
    <w:rsid w:val="00670D28"/>
    <w:rsid w:val="006773B5"/>
    <w:rsid w:val="006A4775"/>
    <w:rsid w:val="006B0101"/>
    <w:rsid w:val="006B7C4D"/>
    <w:rsid w:val="006C6454"/>
    <w:rsid w:val="006D0A0D"/>
    <w:rsid w:val="006F71BE"/>
    <w:rsid w:val="00793732"/>
    <w:rsid w:val="007B40A3"/>
    <w:rsid w:val="007B4B9F"/>
    <w:rsid w:val="007D5B0E"/>
    <w:rsid w:val="007E630E"/>
    <w:rsid w:val="007E71CC"/>
    <w:rsid w:val="007F45E0"/>
    <w:rsid w:val="008703B0"/>
    <w:rsid w:val="008923B0"/>
    <w:rsid w:val="00896B7A"/>
    <w:rsid w:val="008972B3"/>
    <w:rsid w:val="008D3495"/>
    <w:rsid w:val="0092386D"/>
    <w:rsid w:val="00924D43"/>
    <w:rsid w:val="00957CD6"/>
    <w:rsid w:val="009617F0"/>
    <w:rsid w:val="00966A85"/>
    <w:rsid w:val="0097719A"/>
    <w:rsid w:val="009912D9"/>
    <w:rsid w:val="009A145F"/>
    <w:rsid w:val="009D431D"/>
    <w:rsid w:val="00A02C84"/>
    <w:rsid w:val="00A040EE"/>
    <w:rsid w:val="00A0682C"/>
    <w:rsid w:val="00A116C3"/>
    <w:rsid w:val="00A11E71"/>
    <w:rsid w:val="00A16592"/>
    <w:rsid w:val="00A25A6A"/>
    <w:rsid w:val="00A27506"/>
    <w:rsid w:val="00A31887"/>
    <w:rsid w:val="00A3533E"/>
    <w:rsid w:val="00A61831"/>
    <w:rsid w:val="00A90433"/>
    <w:rsid w:val="00AB3EFE"/>
    <w:rsid w:val="00AC7391"/>
    <w:rsid w:val="00AE7BAD"/>
    <w:rsid w:val="00B55575"/>
    <w:rsid w:val="00B66DE8"/>
    <w:rsid w:val="00BA1C1C"/>
    <w:rsid w:val="00BA1E1A"/>
    <w:rsid w:val="00BB2948"/>
    <w:rsid w:val="00BC3218"/>
    <w:rsid w:val="00C31910"/>
    <w:rsid w:val="00C4431D"/>
    <w:rsid w:val="00C458B3"/>
    <w:rsid w:val="00C512E9"/>
    <w:rsid w:val="00C83F74"/>
    <w:rsid w:val="00CC331E"/>
    <w:rsid w:val="00CC761B"/>
    <w:rsid w:val="00CD7D4C"/>
    <w:rsid w:val="00D04A8A"/>
    <w:rsid w:val="00D21F9D"/>
    <w:rsid w:val="00D3723C"/>
    <w:rsid w:val="00D46863"/>
    <w:rsid w:val="00D52B09"/>
    <w:rsid w:val="00D54DB3"/>
    <w:rsid w:val="00D6068A"/>
    <w:rsid w:val="00D67799"/>
    <w:rsid w:val="00DC6BAE"/>
    <w:rsid w:val="00DF63C1"/>
    <w:rsid w:val="00E67558"/>
    <w:rsid w:val="00E7053E"/>
    <w:rsid w:val="00E87465"/>
    <w:rsid w:val="00EA2D3D"/>
    <w:rsid w:val="00EE53F7"/>
    <w:rsid w:val="00F02DC6"/>
    <w:rsid w:val="00F04A39"/>
    <w:rsid w:val="00F252D9"/>
    <w:rsid w:val="00F40B0E"/>
    <w:rsid w:val="00F958E2"/>
    <w:rsid w:val="00FA2E8F"/>
    <w:rsid w:val="00FD39DA"/>
    <w:rsid w:val="00FD7B3E"/>
    <w:rsid w:val="00FE038A"/>
    <w:rsid w:val="00FE2D98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87E"/>
  <w15:docId w15:val="{3F0EEF0A-52AF-48AB-BB27-20ADD76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755"/>
    <w:pPr>
      <w:spacing w:after="1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72755"/>
    <w:pPr>
      <w:keepNext/>
      <w:keepLines/>
      <w:spacing w:after="153"/>
      <w:ind w:left="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755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727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5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55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F23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1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E63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30E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7E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6DE7-8527-4A3F-8CE3-BE9D9CA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NEOPOLIS</dc:creator>
  <cp:keywords/>
  <dc:description/>
  <cp:lastModifiedBy>Michał Mandziuk</cp:lastModifiedBy>
  <cp:revision>16</cp:revision>
  <cp:lastPrinted>2018-04-17T11:47:00Z</cp:lastPrinted>
  <dcterms:created xsi:type="dcterms:W3CDTF">2018-03-27T18:32:00Z</dcterms:created>
  <dcterms:modified xsi:type="dcterms:W3CDTF">2018-06-21T11:00:00Z</dcterms:modified>
</cp:coreProperties>
</file>